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2C5785" w14:textId="752B10E3" w:rsidR="00C4344A" w:rsidRPr="00C4344A" w:rsidRDefault="00106E06" w:rsidP="001D1941">
      <w:pPr>
        <w:spacing w:after="0" w:line="240" w:lineRule="auto"/>
        <w:contextualSpacing/>
        <w:rPr>
          <w:b/>
          <w:bCs/>
          <w:color w:val="C00000"/>
          <w:sz w:val="52"/>
          <w:szCs w:val="52"/>
          <w:lang w:val="en-US"/>
        </w:rPr>
      </w:pPr>
      <w:r>
        <w:rPr>
          <w:rFonts w:ascii="Calibri Light" w:hAnsi="Calibri Light"/>
          <w:noProof/>
          <w:sz w:val="28"/>
          <w:szCs w:val="28"/>
          <w:lang w:val="en-GB" w:eastAsia="en-GB"/>
        </w:rPr>
        <w:drawing>
          <wp:anchor distT="0" distB="0" distL="114300" distR="114300" simplePos="0" relativeHeight="251660288" behindDoc="1" locked="0" layoutInCell="1" allowOverlap="1" wp14:anchorId="1033C54F" wp14:editId="34851991">
            <wp:simplePos x="0" y="0"/>
            <wp:positionH relativeFrom="column">
              <wp:posOffset>-423</wp:posOffset>
            </wp:positionH>
            <wp:positionV relativeFrom="paragraph">
              <wp:posOffset>-540802</wp:posOffset>
            </wp:positionV>
            <wp:extent cx="1858433" cy="619542"/>
            <wp:effectExtent l="0" t="0" r="0" b="9525"/>
            <wp:wrapNone/>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d_C_300dpi_L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94616" cy="631604"/>
                    </a:xfrm>
                    <a:prstGeom prst="rect">
                      <a:avLst/>
                    </a:prstGeom>
                  </pic:spPr>
                </pic:pic>
              </a:graphicData>
            </a:graphic>
            <wp14:sizeRelH relativeFrom="page">
              <wp14:pctWidth>0</wp14:pctWidth>
            </wp14:sizeRelH>
            <wp14:sizeRelV relativeFrom="page">
              <wp14:pctHeight>0</wp14:pctHeight>
            </wp14:sizeRelV>
          </wp:anchor>
        </w:drawing>
      </w:r>
      <w:r w:rsidR="00CE798E" w:rsidRPr="00C4344A">
        <w:rPr>
          <w:rFonts w:ascii="Calibri Light" w:hAnsi="Calibri Light"/>
          <w:noProof/>
          <w:sz w:val="28"/>
          <w:szCs w:val="28"/>
          <w:lang w:val="en-GB" w:eastAsia="en-GB"/>
        </w:rPr>
        <w:drawing>
          <wp:anchor distT="0" distB="0" distL="114300" distR="114300" simplePos="0" relativeHeight="251659264" behindDoc="0" locked="0" layoutInCell="1" allowOverlap="1" wp14:anchorId="0534318E" wp14:editId="71329129">
            <wp:simplePos x="0" y="0"/>
            <wp:positionH relativeFrom="margin">
              <wp:posOffset>4576445</wp:posOffset>
            </wp:positionH>
            <wp:positionV relativeFrom="margin">
              <wp:posOffset>-566420</wp:posOffset>
            </wp:positionV>
            <wp:extent cx="1945005" cy="596900"/>
            <wp:effectExtent l="0" t="0" r="0" b="0"/>
            <wp:wrapSquare wrapText="bothSides"/>
            <wp:docPr id="12" name="Immagine 11">
              <a:extLst xmlns:a="http://schemas.openxmlformats.org/drawingml/2006/main">
                <a:ext uri="{FF2B5EF4-FFF2-40B4-BE49-F238E27FC236}">
                  <a16:creationId xmlns:a16="http://schemas.microsoft.com/office/drawing/2014/main" id="{0CD7DA57-8CB1-DF4A-8048-BC0E2BBF8BD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magine 11">
                      <a:extLst>
                        <a:ext uri="{FF2B5EF4-FFF2-40B4-BE49-F238E27FC236}">
                          <a16:creationId xmlns:a16="http://schemas.microsoft.com/office/drawing/2014/main" id="{0CD7DA57-8CB1-DF4A-8048-BC0E2BBF8BD8}"/>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45005" cy="596900"/>
                    </a:xfrm>
                    <a:prstGeom prst="rect">
                      <a:avLst/>
                    </a:prstGeom>
                    <a:solidFill>
                      <a:srgbClr val="C00000"/>
                    </a:solidFill>
                  </pic:spPr>
                </pic:pic>
              </a:graphicData>
            </a:graphic>
            <wp14:sizeRelH relativeFrom="margin">
              <wp14:pctWidth>0</wp14:pctWidth>
            </wp14:sizeRelH>
            <wp14:sizeRelV relativeFrom="margin">
              <wp14:pctHeight>0</wp14:pctHeight>
            </wp14:sizeRelV>
          </wp:anchor>
        </w:drawing>
      </w:r>
    </w:p>
    <w:p w14:paraId="63A84EEA" w14:textId="77777777" w:rsidR="00410D06" w:rsidRPr="00410D06" w:rsidRDefault="00410D06" w:rsidP="001D1941">
      <w:pPr>
        <w:spacing w:after="0" w:line="240" w:lineRule="auto"/>
        <w:contextualSpacing/>
        <w:jc w:val="center"/>
        <w:rPr>
          <w:rFonts w:ascii="Calibri" w:eastAsia="Times New Roman" w:hAnsi="Calibri" w:cs="Calibri"/>
          <w:b/>
          <w:bCs/>
          <w:color w:val="D0103A" w:themeColor="text2"/>
          <w:sz w:val="40"/>
          <w:szCs w:val="40"/>
          <w:u w:val="single"/>
          <w:lang w:val="en-US" w:eastAsia="it-IT"/>
        </w:rPr>
      </w:pPr>
      <w:r w:rsidRPr="00410D06">
        <w:rPr>
          <w:rFonts w:ascii="Calibri" w:eastAsia="Times New Roman" w:hAnsi="Calibri" w:cs="Calibri"/>
          <w:b/>
          <w:bCs/>
          <w:color w:val="22505F" w:themeColor="text1"/>
          <w:sz w:val="40"/>
          <w:szCs w:val="40"/>
          <w:u w:val="single"/>
          <w:lang w:val="en-US" w:eastAsia="it-IT"/>
        </w:rPr>
        <w:t>STRICTLY EMBARGOED UNTIL 8</w:t>
      </w:r>
      <w:r w:rsidRPr="00410D06">
        <w:rPr>
          <w:rFonts w:ascii="Calibri" w:eastAsia="Times New Roman" w:hAnsi="Calibri" w:cs="Calibri"/>
          <w:b/>
          <w:bCs/>
          <w:color w:val="22505F" w:themeColor="text1"/>
          <w:sz w:val="40"/>
          <w:szCs w:val="40"/>
          <w:u w:val="single"/>
          <w:vertAlign w:val="superscript"/>
          <w:lang w:val="en-US" w:eastAsia="it-IT"/>
        </w:rPr>
        <w:t>TH</w:t>
      </w:r>
      <w:r w:rsidRPr="00410D06">
        <w:rPr>
          <w:rFonts w:ascii="Calibri" w:eastAsia="Times New Roman" w:hAnsi="Calibri" w:cs="Calibri"/>
          <w:b/>
          <w:bCs/>
          <w:color w:val="22505F" w:themeColor="text1"/>
          <w:sz w:val="40"/>
          <w:szCs w:val="40"/>
          <w:u w:val="single"/>
          <w:lang w:val="en-US" w:eastAsia="it-IT"/>
        </w:rPr>
        <w:t xml:space="preserve"> MARCH 2021</w:t>
      </w:r>
    </w:p>
    <w:p w14:paraId="57B8B231" w14:textId="59D88D0F" w:rsidR="004B24A5" w:rsidRPr="003D59DD" w:rsidRDefault="004B24A5" w:rsidP="001D1941">
      <w:pPr>
        <w:spacing w:after="0" w:line="240" w:lineRule="auto"/>
        <w:contextualSpacing/>
        <w:jc w:val="center"/>
        <w:rPr>
          <w:rFonts w:ascii="Calibri" w:eastAsia="Times New Roman" w:hAnsi="Calibri" w:cs="Calibri"/>
          <w:b/>
          <w:bCs/>
          <w:color w:val="D0103A" w:themeColor="text2"/>
          <w:sz w:val="40"/>
          <w:szCs w:val="40"/>
          <w:lang w:val="en-US" w:eastAsia="it-IT"/>
        </w:rPr>
      </w:pPr>
      <w:r w:rsidRPr="003D59DD">
        <w:rPr>
          <w:rFonts w:ascii="Calibri" w:eastAsia="Times New Roman" w:hAnsi="Calibri" w:cs="Calibri"/>
          <w:b/>
          <w:bCs/>
          <w:color w:val="D0103A" w:themeColor="text2"/>
          <w:sz w:val="40"/>
          <w:szCs w:val="40"/>
          <w:lang w:val="en-US" w:eastAsia="it-IT"/>
        </w:rPr>
        <w:t xml:space="preserve">Annual Survey Shows Low Level of Improvements in Gender Equality </w:t>
      </w:r>
    </w:p>
    <w:p w14:paraId="26FC1B1F" w14:textId="77777777" w:rsidR="00C4344A" w:rsidRPr="001D1941" w:rsidRDefault="00C4344A" w:rsidP="001D1941">
      <w:pPr>
        <w:spacing w:after="0" w:line="240" w:lineRule="auto"/>
        <w:contextualSpacing/>
        <w:rPr>
          <w:color w:val="22505F" w:themeColor="text1"/>
          <w:lang w:val="en-US"/>
        </w:rPr>
      </w:pPr>
      <w:r w:rsidRPr="001D1941">
        <w:rPr>
          <w:color w:val="22505F" w:themeColor="text1"/>
          <w:lang w:val="en-US"/>
        </w:rPr>
        <w:t xml:space="preserve"> </w:t>
      </w:r>
    </w:p>
    <w:p w14:paraId="30A93C1F" w14:textId="51DDF4DF" w:rsidR="00C4344A" w:rsidRPr="003D59DD" w:rsidRDefault="00C4344A" w:rsidP="001D1941">
      <w:pPr>
        <w:spacing w:after="0" w:line="240" w:lineRule="auto"/>
        <w:contextualSpacing/>
        <w:jc w:val="both"/>
        <w:rPr>
          <w:rFonts w:ascii="Calibri Light" w:hAnsi="Calibri Light"/>
          <w:color w:val="22505F" w:themeColor="text1"/>
          <w:sz w:val="24"/>
          <w:szCs w:val="24"/>
          <w:lang w:val="en-US"/>
        </w:rPr>
      </w:pPr>
      <w:r w:rsidRPr="003D59DD">
        <w:rPr>
          <w:rFonts w:ascii="Calibri Light" w:hAnsi="Calibri Light"/>
          <w:color w:val="22505F" w:themeColor="text1"/>
          <w:sz w:val="24"/>
          <w:szCs w:val="24"/>
          <w:lang w:val="en-US"/>
        </w:rPr>
        <w:t>WIN International, the world's leading association in market research and polling,</w:t>
      </w:r>
      <w:r w:rsidR="00BD13CC" w:rsidRPr="00BD13CC">
        <w:rPr>
          <w:rFonts w:ascii="Calibri Light" w:eastAsia="Calibri" w:hAnsi="Calibri Light" w:cs="Calibri Light"/>
          <w:color w:val="22505F"/>
          <w:sz w:val="24"/>
          <w:szCs w:val="24"/>
          <w:lang w:val="en-US"/>
        </w:rPr>
        <w:t xml:space="preserve"> of which RED C Research is the Irish member, </w:t>
      </w:r>
      <w:r w:rsidRPr="003D59DD">
        <w:rPr>
          <w:rFonts w:ascii="Calibri Light" w:hAnsi="Calibri Light"/>
          <w:color w:val="22505F" w:themeColor="text1"/>
          <w:sz w:val="24"/>
          <w:szCs w:val="24"/>
          <w:lang w:val="en-US"/>
        </w:rPr>
        <w:t xml:space="preserve"> has published the 20</w:t>
      </w:r>
      <w:r w:rsidR="004B24A5" w:rsidRPr="003D59DD">
        <w:rPr>
          <w:rFonts w:ascii="Calibri Light" w:hAnsi="Calibri Light"/>
          <w:color w:val="22505F" w:themeColor="text1"/>
          <w:sz w:val="24"/>
          <w:szCs w:val="24"/>
          <w:lang w:val="en-US"/>
        </w:rPr>
        <w:t>20</w:t>
      </w:r>
      <w:r w:rsidRPr="003D59DD">
        <w:rPr>
          <w:rFonts w:ascii="Calibri Light" w:hAnsi="Calibri Light"/>
          <w:color w:val="22505F" w:themeColor="text1"/>
          <w:sz w:val="24"/>
          <w:szCs w:val="24"/>
          <w:lang w:val="en-US"/>
        </w:rPr>
        <w:t xml:space="preserve"> WIN World Survey (WWS) exploring the views and beliefs of 29,2</w:t>
      </w:r>
      <w:r w:rsidR="00160A98" w:rsidRPr="003D59DD">
        <w:rPr>
          <w:rFonts w:ascii="Calibri Light" w:hAnsi="Calibri Light"/>
          <w:color w:val="22505F" w:themeColor="text1"/>
          <w:sz w:val="24"/>
          <w:szCs w:val="24"/>
          <w:lang w:val="en-US"/>
        </w:rPr>
        <w:t>52</w:t>
      </w:r>
      <w:r w:rsidRPr="003D59DD">
        <w:rPr>
          <w:rFonts w:ascii="Calibri Light" w:hAnsi="Calibri Light"/>
          <w:color w:val="22505F" w:themeColor="text1"/>
          <w:sz w:val="24"/>
          <w:szCs w:val="24"/>
          <w:lang w:val="en-US"/>
        </w:rPr>
        <w:t xml:space="preserve"> people from 3</w:t>
      </w:r>
      <w:r w:rsidR="00160A98" w:rsidRPr="003D59DD">
        <w:rPr>
          <w:rFonts w:ascii="Calibri Light" w:hAnsi="Calibri Light"/>
          <w:color w:val="22505F" w:themeColor="text1"/>
          <w:sz w:val="24"/>
          <w:szCs w:val="24"/>
          <w:lang w:val="en-US"/>
        </w:rPr>
        <w:t>4</w:t>
      </w:r>
      <w:r w:rsidRPr="003D59DD">
        <w:rPr>
          <w:rFonts w:ascii="Calibri Light" w:hAnsi="Calibri Light"/>
          <w:color w:val="22505F" w:themeColor="text1"/>
          <w:sz w:val="24"/>
          <w:szCs w:val="24"/>
          <w:lang w:val="en-US"/>
        </w:rPr>
        <w:t xml:space="preserve"> countries across the globe about Gender Equality, Violence, </w:t>
      </w:r>
      <w:r w:rsidR="00160A98" w:rsidRPr="003D59DD">
        <w:rPr>
          <w:rFonts w:ascii="Calibri Light" w:hAnsi="Calibri Light"/>
          <w:color w:val="22505F" w:themeColor="text1"/>
          <w:sz w:val="24"/>
          <w:szCs w:val="24"/>
          <w:lang w:val="en-US"/>
        </w:rPr>
        <w:t xml:space="preserve">and </w:t>
      </w:r>
      <w:r w:rsidRPr="003D59DD">
        <w:rPr>
          <w:rFonts w:ascii="Calibri Light" w:hAnsi="Calibri Light"/>
          <w:color w:val="22505F" w:themeColor="text1"/>
          <w:sz w:val="24"/>
          <w:szCs w:val="24"/>
          <w:lang w:val="en-US"/>
        </w:rPr>
        <w:t>Sexual Harassme</w:t>
      </w:r>
      <w:r w:rsidR="00160A98" w:rsidRPr="003D59DD">
        <w:rPr>
          <w:rFonts w:ascii="Calibri Light" w:hAnsi="Calibri Light"/>
          <w:color w:val="22505F" w:themeColor="text1"/>
          <w:sz w:val="24"/>
          <w:szCs w:val="24"/>
          <w:lang w:val="en-US"/>
        </w:rPr>
        <w:t>nt</w:t>
      </w:r>
      <w:r w:rsidRPr="003D59DD">
        <w:rPr>
          <w:rFonts w:ascii="Calibri Light" w:hAnsi="Calibri Light"/>
          <w:color w:val="22505F" w:themeColor="text1"/>
          <w:sz w:val="24"/>
          <w:szCs w:val="24"/>
          <w:lang w:val="en-US"/>
        </w:rPr>
        <w:t>.</w:t>
      </w:r>
    </w:p>
    <w:p w14:paraId="191A52A5" w14:textId="77777777" w:rsidR="004374FB" w:rsidRPr="003D59DD" w:rsidRDefault="004374FB" w:rsidP="001D1941">
      <w:pPr>
        <w:spacing w:after="0" w:line="240" w:lineRule="auto"/>
        <w:contextualSpacing/>
        <w:jc w:val="both"/>
        <w:rPr>
          <w:rFonts w:ascii="Calibri Light" w:hAnsi="Calibri Light"/>
          <w:sz w:val="24"/>
          <w:szCs w:val="24"/>
          <w:lang w:val="en-US"/>
        </w:rPr>
      </w:pPr>
    </w:p>
    <w:p w14:paraId="258F98DB" w14:textId="6C16FEAA" w:rsidR="00106E06" w:rsidRPr="003D59DD" w:rsidRDefault="00DC57B6" w:rsidP="001D1941">
      <w:pPr>
        <w:spacing w:after="0" w:line="240" w:lineRule="auto"/>
        <w:contextualSpacing/>
        <w:rPr>
          <w:rFonts w:ascii="Calibri Light" w:hAnsi="Calibri Light" w:cs="Calibri Light"/>
          <w:b/>
          <w:bCs/>
          <w:color w:val="D0103A" w:themeColor="text2"/>
          <w:sz w:val="24"/>
          <w:szCs w:val="24"/>
          <w:lang w:val="en-US"/>
        </w:rPr>
      </w:pPr>
      <w:r w:rsidRPr="003D59DD">
        <w:rPr>
          <w:rFonts w:ascii="Calibri Light" w:hAnsi="Calibri Light" w:cs="Calibri Light"/>
          <w:b/>
          <w:bCs/>
          <w:color w:val="D0103A" w:themeColor="text2"/>
          <w:sz w:val="24"/>
          <w:szCs w:val="24"/>
          <w:lang w:val="en-US"/>
        </w:rPr>
        <w:t xml:space="preserve">HEADLINES – IRELAND </w:t>
      </w:r>
    </w:p>
    <w:p w14:paraId="581F5758" w14:textId="77777777" w:rsidR="00291D9A" w:rsidRPr="003D59DD" w:rsidRDefault="00291D9A" w:rsidP="001D1941">
      <w:pPr>
        <w:spacing w:after="0" w:line="240" w:lineRule="auto"/>
        <w:contextualSpacing/>
        <w:jc w:val="both"/>
        <w:rPr>
          <w:rFonts w:ascii="Calibri Light" w:hAnsi="Calibri Light" w:cs="Calibri Light"/>
          <w:b/>
          <w:color w:val="22505F" w:themeColor="text1"/>
          <w:sz w:val="24"/>
          <w:szCs w:val="24"/>
          <w:lang w:val="en-US"/>
        </w:rPr>
      </w:pPr>
      <w:r w:rsidRPr="003D59DD">
        <w:rPr>
          <w:rFonts w:ascii="Calibri Light" w:hAnsi="Calibri Light" w:cs="Calibri Light"/>
          <w:b/>
          <w:color w:val="22505F" w:themeColor="text1"/>
          <w:sz w:val="24"/>
          <w:szCs w:val="24"/>
          <w:lang w:val="en-US"/>
        </w:rPr>
        <w:t>Violence (physical or psychological)</w:t>
      </w:r>
    </w:p>
    <w:p w14:paraId="6DC7E095" w14:textId="20F6E672" w:rsidR="00E510AD" w:rsidRPr="003D59DD" w:rsidRDefault="00265EE7" w:rsidP="001D1941">
      <w:pPr>
        <w:pStyle w:val="ListParagraph"/>
        <w:numPr>
          <w:ilvl w:val="0"/>
          <w:numId w:val="6"/>
        </w:numPr>
        <w:contextualSpacing/>
        <w:jc w:val="both"/>
        <w:rPr>
          <w:rFonts w:ascii="Calibri Light" w:hAnsi="Calibri Light" w:cs="Calibri Light"/>
          <w:color w:val="22505F" w:themeColor="text1"/>
          <w:sz w:val="24"/>
          <w:szCs w:val="24"/>
          <w:lang w:val="en-US"/>
        </w:rPr>
      </w:pPr>
      <w:proofErr w:type="gramStart"/>
      <w:r w:rsidRPr="003D59DD">
        <w:rPr>
          <w:rFonts w:ascii="Calibri Light" w:hAnsi="Calibri Light" w:cs="Calibri Light"/>
          <w:color w:val="22505F" w:themeColor="text1"/>
          <w:sz w:val="24"/>
          <w:szCs w:val="24"/>
          <w:lang w:val="en-US"/>
        </w:rPr>
        <w:t>Overall</w:t>
      </w:r>
      <w:proofErr w:type="gramEnd"/>
      <w:r w:rsidR="002F61EB" w:rsidRPr="003D59DD">
        <w:rPr>
          <w:rFonts w:ascii="Calibri Light" w:hAnsi="Calibri Light" w:cs="Calibri Light"/>
          <w:color w:val="22505F" w:themeColor="text1"/>
          <w:sz w:val="24"/>
          <w:szCs w:val="24"/>
          <w:lang w:val="en-US"/>
        </w:rPr>
        <w:t xml:space="preserve"> </w:t>
      </w:r>
      <w:r w:rsidRPr="003D59DD">
        <w:rPr>
          <w:rFonts w:ascii="Calibri Light" w:hAnsi="Calibri Light" w:cs="Calibri Light"/>
          <w:color w:val="22505F" w:themeColor="text1"/>
          <w:sz w:val="24"/>
          <w:szCs w:val="24"/>
          <w:lang w:val="en-US"/>
        </w:rPr>
        <w:t xml:space="preserve">amongst the total population, </w:t>
      </w:r>
      <w:r w:rsidR="002F61EB" w:rsidRPr="003D59DD">
        <w:rPr>
          <w:rFonts w:ascii="Calibri Light" w:hAnsi="Calibri Light" w:cs="Calibri Light"/>
          <w:color w:val="22505F" w:themeColor="text1"/>
          <w:sz w:val="24"/>
          <w:szCs w:val="24"/>
          <w:lang w:val="en-US"/>
        </w:rPr>
        <w:t xml:space="preserve">violence remains </w:t>
      </w:r>
      <w:r w:rsidR="00E510AD" w:rsidRPr="003D59DD">
        <w:rPr>
          <w:rFonts w:ascii="Calibri Light" w:hAnsi="Calibri Light" w:cs="Calibri Light"/>
          <w:color w:val="22505F" w:themeColor="text1"/>
          <w:sz w:val="24"/>
          <w:szCs w:val="24"/>
          <w:lang w:val="en-US"/>
        </w:rPr>
        <w:t xml:space="preserve">relatively </w:t>
      </w:r>
      <w:r w:rsidR="002F61EB" w:rsidRPr="003D59DD">
        <w:rPr>
          <w:rFonts w:ascii="Calibri Light" w:hAnsi="Calibri Light" w:cs="Calibri Light"/>
          <w:color w:val="22505F" w:themeColor="text1"/>
          <w:sz w:val="24"/>
          <w:szCs w:val="24"/>
          <w:lang w:val="en-US"/>
        </w:rPr>
        <w:t>steady</w:t>
      </w:r>
      <w:r w:rsidR="00E510AD" w:rsidRPr="003D59DD">
        <w:rPr>
          <w:rFonts w:ascii="Calibri Light" w:hAnsi="Calibri Light" w:cs="Calibri Light"/>
          <w:color w:val="22505F" w:themeColor="text1"/>
          <w:sz w:val="24"/>
          <w:szCs w:val="24"/>
          <w:lang w:val="en-US"/>
        </w:rPr>
        <w:t xml:space="preserve">, </w:t>
      </w:r>
      <w:r w:rsidR="003D59DD">
        <w:rPr>
          <w:rFonts w:ascii="Calibri Light" w:hAnsi="Calibri Light" w:cs="Calibri Light"/>
          <w:color w:val="22505F" w:themeColor="text1"/>
          <w:sz w:val="24"/>
          <w:szCs w:val="24"/>
          <w:lang w:val="en-US"/>
        </w:rPr>
        <w:t xml:space="preserve">there is a </w:t>
      </w:r>
      <w:r w:rsidR="00E510AD" w:rsidRPr="003D59DD">
        <w:rPr>
          <w:rFonts w:ascii="Calibri Light" w:hAnsi="Calibri Light" w:cs="Calibri Light"/>
          <w:color w:val="22505F" w:themeColor="text1"/>
          <w:sz w:val="24"/>
          <w:szCs w:val="24"/>
          <w:lang w:val="en-US"/>
        </w:rPr>
        <w:t xml:space="preserve">slight increase in </w:t>
      </w:r>
      <w:r w:rsidR="002F61EB" w:rsidRPr="003D59DD">
        <w:rPr>
          <w:rFonts w:ascii="Calibri Light" w:hAnsi="Calibri Light" w:cs="Calibri Light"/>
          <w:color w:val="22505F" w:themeColor="text1"/>
          <w:sz w:val="24"/>
          <w:szCs w:val="24"/>
          <w:lang w:val="en-US"/>
        </w:rPr>
        <w:t xml:space="preserve">2020 versus 2019, with </w:t>
      </w:r>
      <w:r w:rsidR="00E510AD" w:rsidRPr="003D59DD">
        <w:rPr>
          <w:rFonts w:ascii="Calibri Light" w:hAnsi="Calibri Light" w:cs="Calibri Light"/>
          <w:color w:val="22505F" w:themeColor="text1"/>
          <w:sz w:val="24"/>
          <w:szCs w:val="24"/>
          <w:lang w:val="en-US"/>
        </w:rPr>
        <w:t xml:space="preserve">11% </w:t>
      </w:r>
      <w:r w:rsidR="002F61EB" w:rsidRPr="003D59DD">
        <w:rPr>
          <w:rFonts w:ascii="Calibri Light" w:hAnsi="Calibri Light" w:cs="Calibri Light"/>
          <w:color w:val="22505F" w:themeColor="text1"/>
          <w:sz w:val="24"/>
          <w:szCs w:val="24"/>
          <w:lang w:val="en-US"/>
        </w:rPr>
        <w:t>experiencing</w:t>
      </w:r>
      <w:r w:rsidR="003D59DD">
        <w:rPr>
          <w:rFonts w:ascii="Calibri Light" w:hAnsi="Calibri Light" w:cs="Calibri Light"/>
          <w:color w:val="22505F" w:themeColor="text1"/>
          <w:sz w:val="24"/>
          <w:szCs w:val="24"/>
          <w:lang w:val="en-US"/>
        </w:rPr>
        <w:t xml:space="preserve"> violence in the past year.</w:t>
      </w:r>
    </w:p>
    <w:p w14:paraId="2ACA202E" w14:textId="380D1783" w:rsidR="00E510AD" w:rsidRPr="003D59DD" w:rsidRDefault="00E510AD" w:rsidP="001D1941">
      <w:pPr>
        <w:pStyle w:val="ListParagraph"/>
        <w:numPr>
          <w:ilvl w:val="0"/>
          <w:numId w:val="6"/>
        </w:numPr>
        <w:contextualSpacing/>
        <w:jc w:val="both"/>
        <w:rPr>
          <w:rFonts w:ascii="Calibri Light" w:hAnsi="Calibri Light" w:cs="Calibri Light"/>
          <w:color w:val="22505F" w:themeColor="text1"/>
          <w:sz w:val="24"/>
          <w:szCs w:val="24"/>
          <w:lang w:val="en-US"/>
        </w:rPr>
      </w:pPr>
      <w:r w:rsidRPr="003D59DD">
        <w:rPr>
          <w:rFonts w:ascii="Calibri Light" w:hAnsi="Calibri Light" w:cs="Calibri Light"/>
          <w:color w:val="22505F" w:themeColor="text1"/>
          <w:sz w:val="24"/>
          <w:szCs w:val="24"/>
          <w:lang w:val="en-US"/>
        </w:rPr>
        <w:t xml:space="preserve">Violence amongst </w:t>
      </w:r>
      <w:proofErr w:type="gramStart"/>
      <w:r w:rsidRPr="003D59DD">
        <w:rPr>
          <w:rFonts w:ascii="Calibri Light" w:hAnsi="Calibri Light" w:cs="Calibri Light"/>
          <w:color w:val="22505F" w:themeColor="text1"/>
          <w:sz w:val="24"/>
          <w:szCs w:val="24"/>
          <w:lang w:val="en-US"/>
        </w:rPr>
        <w:t xml:space="preserve">18-34 year </w:t>
      </w:r>
      <w:proofErr w:type="spellStart"/>
      <w:r w:rsidRPr="003D59DD">
        <w:rPr>
          <w:rFonts w:ascii="Calibri Light" w:hAnsi="Calibri Light" w:cs="Calibri Light"/>
          <w:color w:val="22505F" w:themeColor="text1"/>
          <w:sz w:val="24"/>
          <w:szCs w:val="24"/>
          <w:lang w:val="en-US"/>
        </w:rPr>
        <w:t>olds</w:t>
      </w:r>
      <w:proofErr w:type="spellEnd"/>
      <w:proofErr w:type="gramEnd"/>
      <w:r w:rsidRPr="003D59DD">
        <w:rPr>
          <w:rFonts w:ascii="Calibri Light" w:hAnsi="Calibri Light" w:cs="Calibri Light"/>
          <w:color w:val="22505F" w:themeColor="text1"/>
          <w:sz w:val="24"/>
          <w:szCs w:val="24"/>
          <w:lang w:val="en-US"/>
        </w:rPr>
        <w:t xml:space="preserve"> is at levels higher than the total population, with 20% experiencing this versus 11% amongst the total population. </w:t>
      </w:r>
    </w:p>
    <w:p w14:paraId="3FBA344E" w14:textId="42D4397D" w:rsidR="002F61EB" w:rsidRPr="003D59DD" w:rsidRDefault="00E510AD" w:rsidP="001D1941">
      <w:pPr>
        <w:pStyle w:val="ListParagraph"/>
        <w:numPr>
          <w:ilvl w:val="0"/>
          <w:numId w:val="6"/>
        </w:numPr>
        <w:contextualSpacing/>
        <w:jc w:val="both"/>
        <w:rPr>
          <w:rFonts w:ascii="Calibri Light" w:hAnsi="Calibri Light" w:cs="Calibri Light"/>
          <w:color w:val="22505F" w:themeColor="text1"/>
          <w:sz w:val="24"/>
          <w:szCs w:val="24"/>
          <w:lang w:val="en-US"/>
        </w:rPr>
      </w:pPr>
      <w:r w:rsidRPr="003D59DD">
        <w:rPr>
          <w:rFonts w:ascii="Calibri Light" w:hAnsi="Calibri Light" w:cs="Calibri Light"/>
          <w:color w:val="22505F" w:themeColor="text1"/>
          <w:sz w:val="24"/>
          <w:szCs w:val="24"/>
          <w:lang w:val="en-US"/>
        </w:rPr>
        <w:t>T</w:t>
      </w:r>
      <w:r w:rsidR="002F61EB" w:rsidRPr="003D59DD">
        <w:rPr>
          <w:rFonts w:ascii="Calibri Light" w:hAnsi="Calibri Light" w:cs="Calibri Light"/>
          <w:color w:val="22505F" w:themeColor="text1"/>
          <w:sz w:val="24"/>
          <w:szCs w:val="24"/>
          <w:lang w:val="en-US"/>
        </w:rPr>
        <w:t xml:space="preserve">here are signs of increased levels of violence amongst </w:t>
      </w:r>
      <w:r w:rsidRPr="003D59DD">
        <w:rPr>
          <w:rFonts w:ascii="Calibri Light" w:hAnsi="Calibri Light" w:cs="Calibri Light"/>
          <w:color w:val="22505F" w:themeColor="text1"/>
          <w:sz w:val="24"/>
          <w:szCs w:val="24"/>
          <w:lang w:val="en-US"/>
        </w:rPr>
        <w:t xml:space="preserve">this </w:t>
      </w:r>
      <w:proofErr w:type="gramStart"/>
      <w:r w:rsidR="002F61EB" w:rsidRPr="003D59DD">
        <w:rPr>
          <w:rFonts w:ascii="Calibri Light" w:hAnsi="Calibri Light" w:cs="Calibri Light"/>
          <w:color w:val="22505F" w:themeColor="text1"/>
          <w:sz w:val="24"/>
          <w:szCs w:val="24"/>
          <w:lang w:val="en-US"/>
        </w:rPr>
        <w:t>18-34 year-old</w:t>
      </w:r>
      <w:proofErr w:type="gramEnd"/>
      <w:r w:rsidRPr="003D59DD">
        <w:rPr>
          <w:rFonts w:ascii="Calibri Light" w:hAnsi="Calibri Light" w:cs="Calibri Light"/>
          <w:color w:val="22505F" w:themeColor="text1"/>
          <w:sz w:val="24"/>
          <w:szCs w:val="24"/>
          <w:lang w:val="en-US"/>
        </w:rPr>
        <w:t xml:space="preserve"> cohort</w:t>
      </w:r>
      <w:r w:rsidR="002F61EB" w:rsidRPr="003D59DD">
        <w:rPr>
          <w:rFonts w:ascii="Calibri Light" w:hAnsi="Calibri Light" w:cs="Calibri Light"/>
          <w:color w:val="22505F" w:themeColor="text1"/>
          <w:sz w:val="24"/>
          <w:szCs w:val="24"/>
          <w:lang w:val="en-US"/>
        </w:rPr>
        <w:t xml:space="preserve"> in 2020 compared to 2019</w:t>
      </w:r>
      <w:r w:rsidRPr="003D59DD">
        <w:rPr>
          <w:rFonts w:ascii="Calibri Light" w:hAnsi="Calibri Light" w:cs="Calibri Light"/>
          <w:color w:val="22505F" w:themeColor="text1"/>
          <w:sz w:val="24"/>
          <w:szCs w:val="24"/>
          <w:lang w:val="en-US"/>
        </w:rPr>
        <w:t>, with 20% of 18-34 years</w:t>
      </w:r>
      <w:r w:rsidR="002872C4" w:rsidRPr="003D59DD">
        <w:rPr>
          <w:rFonts w:ascii="Calibri Light" w:hAnsi="Calibri Light" w:cs="Calibri Light"/>
          <w:color w:val="22505F" w:themeColor="text1"/>
          <w:sz w:val="24"/>
          <w:szCs w:val="24"/>
          <w:lang w:val="en-US"/>
        </w:rPr>
        <w:t>-</w:t>
      </w:r>
      <w:proofErr w:type="spellStart"/>
      <w:r w:rsidRPr="003D59DD">
        <w:rPr>
          <w:rFonts w:ascii="Calibri Light" w:hAnsi="Calibri Light" w:cs="Calibri Light"/>
          <w:color w:val="22505F" w:themeColor="text1"/>
          <w:sz w:val="24"/>
          <w:szCs w:val="24"/>
          <w:lang w:val="en-US"/>
        </w:rPr>
        <w:t>olds</w:t>
      </w:r>
      <w:proofErr w:type="spellEnd"/>
      <w:r w:rsidRPr="003D59DD">
        <w:rPr>
          <w:rFonts w:ascii="Calibri Light" w:hAnsi="Calibri Light" w:cs="Calibri Light"/>
          <w:color w:val="22505F" w:themeColor="text1"/>
          <w:sz w:val="24"/>
          <w:szCs w:val="24"/>
          <w:lang w:val="en-US"/>
        </w:rPr>
        <w:t xml:space="preserve"> (21% amongst 18-34 year old women) experiencing this in the past year. </w:t>
      </w:r>
      <w:r w:rsidR="002F61EB" w:rsidRPr="003D59DD">
        <w:rPr>
          <w:rFonts w:ascii="Calibri Light" w:hAnsi="Calibri Light" w:cs="Calibri Light"/>
          <w:color w:val="22505F" w:themeColor="text1"/>
          <w:sz w:val="24"/>
          <w:szCs w:val="24"/>
          <w:lang w:val="en-US"/>
        </w:rPr>
        <w:t xml:space="preserve"> </w:t>
      </w:r>
    </w:p>
    <w:p w14:paraId="62AE392A" w14:textId="34332FE4" w:rsidR="00C07373" w:rsidRPr="003D59DD" w:rsidRDefault="004374FB" w:rsidP="001D1941">
      <w:pPr>
        <w:pStyle w:val="ListParagraph"/>
        <w:numPr>
          <w:ilvl w:val="0"/>
          <w:numId w:val="6"/>
        </w:numPr>
        <w:contextualSpacing/>
        <w:jc w:val="both"/>
        <w:rPr>
          <w:rFonts w:ascii="Calibri Light" w:hAnsi="Calibri Light" w:cs="Calibri Light"/>
          <w:color w:val="22505F" w:themeColor="text1"/>
          <w:sz w:val="24"/>
          <w:szCs w:val="24"/>
          <w:lang w:val="en-US"/>
        </w:rPr>
      </w:pPr>
      <w:r w:rsidRPr="003D59DD">
        <w:rPr>
          <w:rFonts w:ascii="Calibri Light" w:hAnsi="Calibri Light" w:cs="Calibri Light"/>
          <w:color w:val="22505F" w:themeColor="text1"/>
          <w:sz w:val="24"/>
          <w:szCs w:val="24"/>
          <w:lang w:val="en-US"/>
        </w:rPr>
        <w:t xml:space="preserve">Level of violence experienced in Ireland is lower (-4%) than the global average.  </w:t>
      </w:r>
    </w:p>
    <w:p w14:paraId="10A1CA49" w14:textId="77777777" w:rsidR="00291D9A" w:rsidRPr="003D59DD" w:rsidRDefault="00291D9A" w:rsidP="001D1941">
      <w:pPr>
        <w:spacing w:after="0" w:line="240" w:lineRule="auto"/>
        <w:contextualSpacing/>
        <w:jc w:val="both"/>
        <w:rPr>
          <w:rFonts w:ascii="Calibri Light" w:hAnsi="Calibri Light" w:cs="Calibri Light"/>
          <w:b/>
          <w:sz w:val="24"/>
          <w:szCs w:val="24"/>
          <w:lang w:val="en-US"/>
        </w:rPr>
      </w:pPr>
    </w:p>
    <w:p w14:paraId="29DA02DA" w14:textId="77777777" w:rsidR="00291D9A" w:rsidRPr="003D59DD" w:rsidRDefault="00291D9A" w:rsidP="001D1941">
      <w:pPr>
        <w:spacing w:after="0" w:line="240" w:lineRule="auto"/>
        <w:contextualSpacing/>
        <w:jc w:val="both"/>
        <w:rPr>
          <w:rFonts w:ascii="Calibri Light" w:hAnsi="Calibri Light" w:cs="Calibri Light"/>
          <w:b/>
          <w:color w:val="22505F" w:themeColor="text1"/>
          <w:sz w:val="24"/>
          <w:szCs w:val="24"/>
          <w:lang w:val="en-US"/>
        </w:rPr>
      </w:pPr>
      <w:r w:rsidRPr="003D59DD">
        <w:rPr>
          <w:rFonts w:ascii="Calibri Light" w:hAnsi="Calibri Light" w:cs="Calibri Light"/>
          <w:b/>
          <w:color w:val="22505F" w:themeColor="text1"/>
          <w:sz w:val="24"/>
          <w:szCs w:val="24"/>
          <w:lang w:val="en-US"/>
        </w:rPr>
        <w:t>Sexual Harassment</w:t>
      </w:r>
    </w:p>
    <w:p w14:paraId="2BAC1EBE" w14:textId="1D6E3AE8" w:rsidR="00291D9A" w:rsidRPr="003D59DD" w:rsidRDefault="00677A98" w:rsidP="001D1941">
      <w:pPr>
        <w:pStyle w:val="ListParagraph"/>
        <w:numPr>
          <w:ilvl w:val="0"/>
          <w:numId w:val="7"/>
        </w:numPr>
        <w:contextualSpacing/>
        <w:jc w:val="both"/>
        <w:rPr>
          <w:rFonts w:ascii="Calibri Light" w:hAnsi="Calibri Light" w:cs="Calibri Light"/>
          <w:color w:val="22505F" w:themeColor="text1"/>
          <w:sz w:val="24"/>
          <w:szCs w:val="24"/>
          <w:lang w:val="en-US"/>
        </w:rPr>
      </w:pPr>
      <w:r w:rsidRPr="003D59DD">
        <w:rPr>
          <w:rFonts w:ascii="Calibri Light" w:hAnsi="Calibri Light" w:cs="Calibri Light"/>
          <w:color w:val="22505F" w:themeColor="text1"/>
          <w:sz w:val="24"/>
          <w:szCs w:val="24"/>
          <w:lang w:val="en-US"/>
        </w:rPr>
        <w:t>7% of the adult ROI population experienced some form of sexual harassment in the past year</w:t>
      </w:r>
      <w:r w:rsidR="003D59DD">
        <w:rPr>
          <w:rFonts w:ascii="Calibri Light" w:hAnsi="Calibri Light" w:cs="Calibri Light"/>
          <w:color w:val="22505F" w:themeColor="text1"/>
          <w:sz w:val="24"/>
          <w:szCs w:val="24"/>
          <w:lang w:val="en-US"/>
        </w:rPr>
        <w:t>.  S</w:t>
      </w:r>
      <w:r w:rsidRPr="003D59DD">
        <w:rPr>
          <w:rFonts w:ascii="Calibri Light" w:hAnsi="Calibri Light" w:cs="Calibri Light"/>
          <w:color w:val="22505F" w:themeColor="text1"/>
          <w:sz w:val="24"/>
          <w:szCs w:val="24"/>
          <w:lang w:val="en-US"/>
        </w:rPr>
        <w:t xml:space="preserve">lightly higher amongst women </w:t>
      </w:r>
      <w:r w:rsidR="003D59DD">
        <w:rPr>
          <w:rFonts w:ascii="Calibri Light" w:hAnsi="Calibri Light" w:cs="Calibri Light"/>
          <w:color w:val="22505F" w:themeColor="text1"/>
          <w:sz w:val="24"/>
          <w:szCs w:val="24"/>
          <w:lang w:val="en-US"/>
        </w:rPr>
        <w:t>with a level of</w:t>
      </w:r>
      <w:r w:rsidRPr="003D59DD">
        <w:rPr>
          <w:rFonts w:ascii="Calibri Light" w:hAnsi="Calibri Light" w:cs="Calibri Light"/>
          <w:color w:val="22505F" w:themeColor="text1"/>
          <w:sz w:val="24"/>
          <w:szCs w:val="24"/>
          <w:lang w:val="en-US"/>
        </w:rPr>
        <w:t xml:space="preserve"> 10%. </w:t>
      </w:r>
    </w:p>
    <w:p w14:paraId="0ADD1238" w14:textId="64263A23" w:rsidR="00677A98" w:rsidRPr="003D59DD" w:rsidRDefault="003D59DD" w:rsidP="001D1941">
      <w:pPr>
        <w:pStyle w:val="ListParagraph"/>
        <w:numPr>
          <w:ilvl w:val="0"/>
          <w:numId w:val="7"/>
        </w:numPr>
        <w:contextualSpacing/>
        <w:jc w:val="both"/>
        <w:rPr>
          <w:rFonts w:ascii="Calibri Light" w:hAnsi="Calibri Light" w:cs="Calibri Light"/>
          <w:color w:val="22505F" w:themeColor="text1"/>
          <w:sz w:val="24"/>
          <w:szCs w:val="24"/>
          <w:lang w:val="en-US"/>
        </w:rPr>
      </w:pPr>
      <w:r>
        <w:rPr>
          <w:rFonts w:ascii="Calibri Light" w:hAnsi="Calibri Light" w:cs="Calibri Light"/>
          <w:color w:val="22505F" w:themeColor="text1"/>
          <w:sz w:val="24"/>
          <w:szCs w:val="24"/>
          <w:lang w:val="en-US"/>
        </w:rPr>
        <w:t>The level of sexual harassment being experienced remains unchanged since the previous year.  It is worth noting this is set w</w:t>
      </w:r>
      <w:r w:rsidR="00677A98" w:rsidRPr="003D59DD">
        <w:rPr>
          <w:rFonts w:ascii="Calibri Light" w:hAnsi="Calibri Light" w:cs="Calibri Light"/>
          <w:color w:val="22505F" w:themeColor="text1"/>
          <w:sz w:val="24"/>
          <w:szCs w:val="24"/>
          <w:lang w:val="en-US"/>
        </w:rPr>
        <w:t>ith a backdrop of fewer people in physical offices during lockdown periods</w:t>
      </w:r>
      <w:r>
        <w:rPr>
          <w:rFonts w:ascii="Calibri Light" w:hAnsi="Calibri Light" w:cs="Calibri Light"/>
          <w:color w:val="22505F" w:themeColor="text1"/>
          <w:sz w:val="24"/>
          <w:szCs w:val="24"/>
          <w:lang w:val="en-US"/>
        </w:rPr>
        <w:t>.</w:t>
      </w:r>
      <w:r w:rsidR="00677A98" w:rsidRPr="003D59DD">
        <w:rPr>
          <w:rFonts w:ascii="Calibri Light" w:hAnsi="Calibri Light" w:cs="Calibri Light"/>
          <w:color w:val="22505F" w:themeColor="text1"/>
          <w:sz w:val="24"/>
          <w:szCs w:val="24"/>
          <w:lang w:val="en-US"/>
        </w:rPr>
        <w:t xml:space="preserve"> </w:t>
      </w:r>
    </w:p>
    <w:p w14:paraId="01CD8A39" w14:textId="5BEF69C5" w:rsidR="00677A98" w:rsidRPr="003D59DD" w:rsidRDefault="00677A98" w:rsidP="001D1941">
      <w:pPr>
        <w:pStyle w:val="ListParagraph"/>
        <w:numPr>
          <w:ilvl w:val="0"/>
          <w:numId w:val="7"/>
        </w:numPr>
        <w:contextualSpacing/>
        <w:jc w:val="both"/>
        <w:rPr>
          <w:rFonts w:ascii="Calibri Light" w:hAnsi="Calibri Light" w:cs="Calibri Light"/>
          <w:color w:val="22505F" w:themeColor="text1"/>
          <w:sz w:val="24"/>
          <w:szCs w:val="24"/>
          <w:lang w:val="en-US"/>
        </w:rPr>
      </w:pPr>
      <w:r w:rsidRPr="003D59DD">
        <w:rPr>
          <w:rFonts w:ascii="Calibri Light" w:hAnsi="Calibri Light" w:cs="Calibri Light"/>
          <w:color w:val="22505F" w:themeColor="text1"/>
          <w:sz w:val="24"/>
          <w:szCs w:val="24"/>
          <w:lang w:val="en-US"/>
        </w:rPr>
        <w:t xml:space="preserve">However, as was the case in 2019, </w:t>
      </w:r>
      <w:proofErr w:type="gramStart"/>
      <w:r w:rsidRPr="003D59DD">
        <w:rPr>
          <w:rFonts w:ascii="Calibri Light" w:hAnsi="Calibri Light" w:cs="Calibri Light"/>
          <w:color w:val="22505F" w:themeColor="text1"/>
          <w:sz w:val="24"/>
          <w:szCs w:val="24"/>
          <w:lang w:val="en-US"/>
        </w:rPr>
        <w:t>18-34 year-old</w:t>
      </w:r>
      <w:proofErr w:type="gramEnd"/>
      <w:r w:rsidRPr="003D59DD">
        <w:rPr>
          <w:rFonts w:ascii="Calibri Light" w:hAnsi="Calibri Light" w:cs="Calibri Light"/>
          <w:color w:val="22505F" w:themeColor="text1"/>
          <w:sz w:val="24"/>
          <w:szCs w:val="24"/>
          <w:lang w:val="en-US"/>
        </w:rPr>
        <w:t xml:space="preserve"> women report significantly higher levels of sexual harassment (21%) than men in the same age group (12%), highlighting the seemingly unbalanced experiences of women compared to men and the need to address it.  </w:t>
      </w:r>
    </w:p>
    <w:p w14:paraId="0AB98F59" w14:textId="717F29CC" w:rsidR="004374FB" w:rsidRPr="003D59DD" w:rsidRDefault="004374FB" w:rsidP="001D1941">
      <w:pPr>
        <w:pStyle w:val="ListParagraph"/>
        <w:numPr>
          <w:ilvl w:val="0"/>
          <w:numId w:val="7"/>
        </w:numPr>
        <w:contextualSpacing/>
        <w:jc w:val="both"/>
        <w:rPr>
          <w:rFonts w:ascii="Calibri Light" w:hAnsi="Calibri Light" w:cs="Calibri Light"/>
          <w:color w:val="22505F" w:themeColor="text1"/>
          <w:sz w:val="24"/>
          <w:szCs w:val="24"/>
          <w:lang w:val="en-US"/>
        </w:rPr>
      </w:pPr>
      <w:r w:rsidRPr="003D59DD">
        <w:rPr>
          <w:rFonts w:ascii="Calibri Light" w:hAnsi="Calibri Light" w:cs="Calibri Light"/>
          <w:color w:val="22505F" w:themeColor="text1"/>
          <w:sz w:val="24"/>
          <w:szCs w:val="24"/>
          <w:lang w:val="en-US"/>
        </w:rPr>
        <w:t xml:space="preserve">Ireland is on par for the global average (+1%) with sexual harassment. </w:t>
      </w:r>
    </w:p>
    <w:p w14:paraId="052425AF" w14:textId="77777777" w:rsidR="00291D9A" w:rsidRPr="003D59DD" w:rsidRDefault="00291D9A" w:rsidP="001D1941">
      <w:pPr>
        <w:spacing w:after="0" w:line="240" w:lineRule="auto"/>
        <w:contextualSpacing/>
        <w:jc w:val="both"/>
        <w:rPr>
          <w:rFonts w:ascii="Calibri Light" w:hAnsi="Calibri Light" w:cs="Calibri Light"/>
          <w:b/>
          <w:color w:val="22505F" w:themeColor="text1"/>
          <w:sz w:val="24"/>
          <w:szCs w:val="24"/>
          <w:lang w:val="en-US"/>
        </w:rPr>
      </w:pPr>
    </w:p>
    <w:p w14:paraId="56C66910" w14:textId="77777777" w:rsidR="00291D9A" w:rsidRPr="003D59DD" w:rsidRDefault="00291D9A" w:rsidP="001D1941">
      <w:pPr>
        <w:spacing w:after="0" w:line="240" w:lineRule="auto"/>
        <w:contextualSpacing/>
        <w:jc w:val="both"/>
        <w:rPr>
          <w:rFonts w:ascii="Calibri Light" w:hAnsi="Calibri Light" w:cs="Calibri Light"/>
          <w:b/>
          <w:color w:val="22505F" w:themeColor="text1"/>
          <w:sz w:val="24"/>
          <w:szCs w:val="24"/>
          <w:lang w:val="en-US"/>
        </w:rPr>
      </w:pPr>
      <w:r w:rsidRPr="003D59DD">
        <w:rPr>
          <w:rFonts w:ascii="Calibri Light" w:hAnsi="Calibri Light" w:cs="Calibri Light"/>
          <w:b/>
          <w:color w:val="22505F" w:themeColor="text1"/>
          <w:sz w:val="24"/>
          <w:szCs w:val="24"/>
          <w:lang w:val="en-US"/>
        </w:rPr>
        <w:t>Gender Equality at work, in politics, and at home:</w:t>
      </w:r>
    </w:p>
    <w:p w14:paraId="2791D970" w14:textId="3CB09438" w:rsidR="00B8409A" w:rsidRPr="003D59DD" w:rsidRDefault="002872C4" w:rsidP="001D1941">
      <w:pPr>
        <w:pStyle w:val="ListParagraph"/>
        <w:numPr>
          <w:ilvl w:val="0"/>
          <w:numId w:val="9"/>
        </w:numPr>
        <w:contextualSpacing/>
        <w:jc w:val="both"/>
        <w:rPr>
          <w:rFonts w:ascii="Calibri Light" w:hAnsi="Calibri Light" w:cs="Calibri Light"/>
          <w:color w:val="22505F" w:themeColor="text1"/>
          <w:sz w:val="24"/>
          <w:szCs w:val="24"/>
          <w:lang w:val="en-US"/>
        </w:rPr>
      </w:pPr>
      <w:r w:rsidRPr="003D59DD">
        <w:rPr>
          <w:rFonts w:ascii="Calibri Light" w:hAnsi="Calibri Light" w:cs="Calibri Light"/>
          <w:color w:val="22505F" w:themeColor="text1"/>
          <w:sz w:val="24"/>
          <w:szCs w:val="24"/>
          <w:lang w:val="en-US"/>
        </w:rPr>
        <w:t xml:space="preserve">Positively, there are signs that things are going in the right direction, with improved levels </w:t>
      </w:r>
      <w:r w:rsidR="00B8409A" w:rsidRPr="003D59DD">
        <w:rPr>
          <w:rFonts w:ascii="Calibri Light" w:hAnsi="Calibri Light" w:cs="Calibri Light"/>
          <w:color w:val="22505F" w:themeColor="text1"/>
          <w:sz w:val="24"/>
          <w:szCs w:val="24"/>
          <w:lang w:val="en-US"/>
        </w:rPr>
        <w:t xml:space="preserve">of agreement across 2018-2020 that gender equality has been achieved at home (76%), in work (65%), and in politics (53%). </w:t>
      </w:r>
    </w:p>
    <w:p w14:paraId="14B97763" w14:textId="4A2C280A" w:rsidR="00291D9A" w:rsidRPr="003D59DD" w:rsidRDefault="00B8409A" w:rsidP="001D1941">
      <w:pPr>
        <w:pStyle w:val="ListParagraph"/>
        <w:numPr>
          <w:ilvl w:val="0"/>
          <w:numId w:val="9"/>
        </w:numPr>
        <w:contextualSpacing/>
        <w:jc w:val="both"/>
        <w:rPr>
          <w:rFonts w:ascii="Calibri Light" w:hAnsi="Calibri Light" w:cs="Calibri Light"/>
          <w:color w:val="22505F" w:themeColor="text1"/>
          <w:sz w:val="24"/>
          <w:szCs w:val="24"/>
          <w:lang w:val="en-US"/>
        </w:rPr>
      </w:pPr>
      <w:r w:rsidRPr="003D59DD">
        <w:rPr>
          <w:rFonts w:ascii="Calibri Light" w:hAnsi="Calibri Light" w:cs="Calibri Light"/>
          <w:color w:val="22505F" w:themeColor="text1"/>
          <w:sz w:val="24"/>
          <w:szCs w:val="24"/>
          <w:lang w:val="en-US"/>
        </w:rPr>
        <w:t xml:space="preserve">This growing level of agreement is also reflected amongst women </w:t>
      </w:r>
      <w:r w:rsidR="003D59DD" w:rsidRPr="003D59DD">
        <w:rPr>
          <w:rFonts w:ascii="Calibri Light" w:hAnsi="Calibri Light" w:cs="Calibri Light"/>
          <w:color w:val="22505F" w:themeColor="text1"/>
          <w:sz w:val="24"/>
          <w:szCs w:val="24"/>
          <w:lang w:val="en-US"/>
        </w:rPr>
        <w:t>regarding</w:t>
      </w:r>
      <w:r w:rsidRPr="003D59DD">
        <w:rPr>
          <w:rFonts w:ascii="Calibri Light" w:hAnsi="Calibri Light" w:cs="Calibri Light"/>
          <w:color w:val="22505F" w:themeColor="text1"/>
          <w:sz w:val="24"/>
          <w:szCs w:val="24"/>
          <w:lang w:val="en-US"/>
        </w:rPr>
        <w:t xml:space="preserve"> equality at home </w:t>
      </w:r>
      <w:r w:rsidR="002872C4" w:rsidRPr="003D59DD">
        <w:rPr>
          <w:rFonts w:ascii="Calibri Light" w:hAnsi="Calibri Light" w:cs="Calibri Light"/>
          <w:color w:val="22505F" w:themeColor="text1"/>
          <w:sz w:val="24"/>
          <w:szCs w:val="24"/>
          <w:lang w:val="en-US"/>
        </w:rPr>
        <w:t>(7</w:t>
      </w:r>
      <w:r w:rsidRPr="003D59DD">
        <w:rPr>
          <w:rFonts w:ascii="Calibri Light" w:hAnsi="Calibri Light" w:cs="Calibri Light"/>
          <w:color w:val="22505F" w:themeColor="text1"/>
          <w:sz w:val="24"/>
          <w:szCs w:val="24"/>
          <w:lang w:val="en-US"/>
        </w:rPr>
        <w:t>3</w:t>
      </w:r>
      <w:r w:rsidR="002872C4" w:rsidRPr="003D59DD">
        <w:rPr>
          <w:rFonts w:ascii="Calibri Light" w:hAnsi="Calibri Light" w:cs="Calibri Light"/>
          <w:color w:val="22505F" w:themeColor="text1"/>
          <w:sz w:val="24"/>
          <w:szCs w:val="24"/>
          <w:lang w:val="en-US"/>
        </w:rPr>
        <w:t>%), in work (</w:t>
      </w:r>
      <w:r w:rsidRPr="003D59DD">
        <w:rPr>
          <w:rFonts w:ascii="Calibri Light" w:hAnsi="Calibri Light" w:cs="Calibri Light"/>
          <w:color w:val="22505F" w:themeColor="text1"/>
          <w:sz w:val="24"/>
          <w:szCs w:val="24"/>
          <w:lang w:val="en-US"/>
        </w:rPr>
        <w:t>59</w:t>
      </w:r>
      <w:r w:rsidR="002872C4" w:rsidRPr="003D59DD">
        <w:rPr>
          <w:rFonts w:ascii="Calibri Light" w:hAnsi="Calibri Light" w:cs="Calibri Light"/>
          <w:color w:val="22505F" w:themeColor="text1"/>
          <w:sz w:val="24"/>
          <w:szCs w:val="24"/>
          <w:lang w:val="en-US"/>
        </w:rPr>
        <w:t xml:space="preserve">%), and </w:t>
      </w:r>
      <w:r w:rsidR="003D59DD">
        <w:rPr>
          <w:rFonts w:ascii="Calibri Light" w:hAnsi="Calibri Light" w:cs="Calibri Light"/>
          <w:color w:val="22505F" w:themeColor="text1"/>
          <w:sz w:val="24"/>
          <w:szCs w:val="24"/>
          <w:lang w:val="en-US"/>
        </w:rPr>
        <w:t xml:space="preserve">to a lesser degree </w:t>
      </w:r>
      <w:r w:rsidR="002872C4" w:rsidRPr="003D59DD">
        <w:rPr>
          <w:rFonts w:ascii="Calibri Light" w:hAnsi="Calibri Light" w:cs="Calibri Light"/>
          <w:color w:val="22505F" w:themeColor="text1"/>
          <w:sz w:val="24"/>
          <w:szCs w:val="24"/>
          <w:lang w:val="en-US"/>
        </w:rPr>
        <w:t>in politics (</w:t>
      </w:r>
      <w:r w:rsidRPr="003D59DD">
        <w:rPr>
          <w:rFonts w:ascii="Calibri Light" w:hAnsi="Calibri Light" w:cs="Calibri Light"/>
          <w:color w:val="22505F" w:themeColor="text1"/>
          <w:sz w:val="24"/>
          <w:szCs w:val="24"/>
          <w:lang w:val="en-US"/>
        </w:rPr>
        <w:t>46</w:t>
      </w:r>
      <w:r w:rsidR="002872C4" w:rsidRPr="003D59DD">
        <w:rPr>
          <w:rFonts w:ascii="Calibri Light" w:hAnsi="Calibri Light" w:cs="Calibri Light"/>
          <w:color w:val="22505F" w:themeColor="text1"/>
          <w:sz w:val="24"/>
          <w:szCs w:val="24"/>
          <w:lang w:val="en-US"/>
        </w:rPr>
        <w:t xml:space="preserve">%). </w:t>
      </w:r>
    </w:p>
    <w:p w14:paraId="6EFFC294" w14:textId="59D38372" w:rsidR="004374FB" w:rsidRPr="003D59DD" w:rsidRDefault="00B8409A" w:rsidP="001D1941">
      <w:pPr>
        <w:pStyle w:val="ListParagraph"/>
        <w:numPr>
          <w:ilvl w:val="0"/>
          <w:numId w:val="9"/>
        </w:numPr>
        <w:contextualSpacing/>
        <w:jc w:val="both"/>
        <w:rPr>
          <w:rFonts w:ascii="Calibri Light" w:hAnsi="Calibri Light" w:cs="Calibri Light"/>
          <w:color w:val="22505F" w:themeColor="text1"/>
          <w:sz w:val="24"/>
          <w:szCs w:val="24"/>
          <w:lang w:val="en-US"/>
        </w:rPr>
      </w:pPr>
      <w:r w:rsidRPr="003D59DD">
        <w:rPr>
          <w:rFonts w:ascii="Calibri Light" w:hAnsi="Calibri Light" w:cs="Calibri Light"/>
          <w:color w:val="22505F" w:themeColor="text1"/>
          <w:sz w:val="24"/>
          <w:szCs w:val="24"/>
          <w:lang w:val="en-US"/>
        </w:rPr>
        <w:t>Men are more likely than women to feel</w:t>
      </w:r>
      <w:r w:rsidR="003D59DD">
        <w:rPr>
          <w:rFonts w:ascii="Calibri Light" w:hAnsi="Calibri Light" w:cs="Calibri Light"/>
          <w:color w:val="22505F" w:themeColor="text1"/>
          <w:sz w:val="24"/>
          <w:szCs w:val="24"/>
          <w:lang w:val="en-US"/>
        </w:rPr>
        <w:t xml:space="preserve"> gender equality has been achieved</w:t>
      </w:r>
      <w:r w:rsidRPr="003D59DD">
        <w:rPr>
          <w:rFonts w:ascii="Calibri Light" w:hAnsi="Calibri Light" w:cs="Calibri Light"/>
          <w:color w:val="22505F" w:themeColor="text1"/>
          <w:sz w:val="24"/>
          <w:szCs w:val="24"/>
          <w:lang w:val="en-US"/>
        </w:rPr>
        <w:t xml:space="preserve">, with differences existing for home (men +7%), in work (men +13%), and especially in politics (+14%), suggesting the need to continue </w:t>
      </w:r>
      <w:r w:rsidR="003D59DD">
        <w:rPr>
          <w:rFonts w:ascii="Calibri Light" w:hAnsi="Calibri Light" w:cs="Calibri Light"/>
          <w:color w:val="22505F" w:themeColor="text1"/>
          <w:sz w:val="24"/>
          <w:szCs w:val="24"/>
          <w:lang w:val="en-US"/>
        </w:rPr>
        <w:t>working</w:t>
      </w:r>
      <w:r w:rsidRPr="003D59DD">
        <w:rPr>
          <w:rFonts w:ascii="Calibri Light" w:hAnsi="Calibri Light" w:cs="Calibri Light"/>
          <w:color w:val="22505F" w:themeColor="text1"/>
          <w:sz w:val="24"/>
          <w:szCs w:val="24"/>
          <w:lang w:val="en-US"/>
        </w:rPr>
        <w:t xml:space="preserve"> to ensure the voices of women are heard and that concerns are taken seriously. </w:t>
      </w:r>
    </w:p>
    <w:p w14:paraId="2C968018" w14:textId="42DAC715" w:rsidR="004374FB" w:rsidRPr="003D59DD" w:rsidRDefault="004374FB" w:rsidP="001D1941">
      <w:pPr>
        <w:pStyle w:val="ListParagraph"/>
        <w:numPr>
          <w:ilvl w:val="0"/>
          <w:numId w:val="9"/>
        </w:numPr>
        <w:contextualSpacing/>
        <w:jc w:val="both"/>
        <w:rPr>
          <w:rFonts w:ascii="Calibri Light" w:hAnsi="Calibri Light" w:cs="Calibri Light"/>
          <w:color w:val="22505F" w:themeColor="text1"/>
          <w:sz w:val="24"/>
          <w:szCs w:val="24"/>
          <w:lang w:val="en-US"/>
        </w:rPr>
      </w:pPr>
      <w:r w:rsidRPr="003D59DD">
        <w:rPr>
          <w:rFonts w:ascii="Calibri Light" w:hAnsi="Calibri Light" w:cs="Calibri Light"/>
          <w:color w:val="22505F" w:themeColor="text1"/>
          <w:sz w:val="24"/>
          <w:szCs w:val="24"/>
          <w:lang w:val="en-US"/>
        </w:rPr>
        <w:t xml:space="preserve">Ireland does sit higher than the global average with perceptions regarding equality at home (+5%) and in the </w:t>
      </w:r>
      <w:r w:rsidR="003D59DD" w:rsidRPr="003D59DD">
        <w:rPr>
          <w:rFonts w:ascii="Calibri Light" w:hAnsi="Calibri Light" w:cs="Calibri Light"/>
          <w:color w:val="22505F" w:themeColor="text1"/>
          <w:sz w:val="24"/>
          <w:szCs w:val="24"/>
          <w:lang w:val="en-US"/>
        </w:rPr>
        <w:t>workplace</w:t>
      </w:r>
      <w:r w:rsidRPr="003D59DD">
        <w:rPr>
          <w:rFonts w:ascii="Calibri Light" w:hAnsi="Calibri Light" w:cs="Calibri Light"/>
          <w:color w:val="22505F" w:themeColor="text1"/>
          <w:sz w:val="24"/>
          <w:szCs w:val="24"/>
          <w:lang w:val="en-US"/>
        </w:rPr>
        <w:t xml:space="preserve"> (+5%</w:t>
      </w:r>
      <w:proofErr w:type="gramStart"/>
      <w:r w:rsidRPr="003D59DD">
        <w:rPr>
          <w:rFonts w:ascii="Calibri Light" w:hAnsi="Calibri Light" w:cs="Calibri Light"/>
          <w:color w:val="22505F" w:themeColor="text1"/>
          <w:sz w:val="24"/>
          <w:szCs w:val="24"/>
          <w:lang w:val="en-US"/>
        </w:rPr>
        <w:t>), and</w:t>
      </w:r>
      <w:proofErr w:type="gramEnd"/>
      <w:r w:rsidRPr="003D59DD">
        <w:rPr>
          <w:rFonts w:ascii="Calibri Light" w:hAnsi="Calibri Light" w:cs="Calibri Light"/>
          <w:color w:val="22505F" w:themeColor="text1"/>
          <w:sz w:val="24"/>
          <w:szCs w:val="24"/>
          <w:lang w:val="en-US"/>
        </w:rPr>
        <w:t xml:space="preserve"> is just slightly higher (+2%) for the global average with equality in politics. </w:t>
      </w:r>
    </w:p>
    <w:p w14:paraId="6ECECB87" w14:textId="19E74319" w:rsidR="00C4344A" w:rsidRPr="003D59DD" w:rsidRDefault="00C4344A" w:rsidP="001D1941">
      <w:pPr>
        <w:spacing w:after="0" w:line="240" w:lineRule="auto"/>
        <w:ind w:left="708" w:hanging="708"/>
        <w:contextualSpacing/>
        <w:jc w:val="both"/>
        <w:rPr>
          <w:rFonts w:ascii="Calibri Light" w:hAnsi="Calibri Light"/>
          <w:b/>
          <w:color w:val="D0103A" w:themeColor="text2"/>
          <w:sz w:val="24"/>
          <w:szCs w:val="24"/>
          <w:lang w:val="en-US"/>
        </w:rPr>
      </w:pPr>
      <w:r w:rsidRPr="003D59DD">
        <w:rPr>
          <w:rFonts w:ascii="Calibri Light" w:hAnsi="Calibri Light"/>
          <w:b/>
          <w:color w:val="D0103A" w:themeColor="text2"/>
          <w:sz w:val="24"/>
          <w:szCs w:val="24"/>
          <w:lang w:val="en-US"/>
        </w:rPr>
        <w:lastRenderedPageBreak/>
        <w:t>HEADLINES</w:t>
      </w:r>
      <w:r w:rsidR="00106E06" w:rsidRPr="003D59DD">
        <w:rPr>
          <w:rFonts w:ascii="Calibri Light" w:hAnsi="Calibri Light"/>
          <w:b/>
          <w:color w:val="D0103A" w:themeColor="text2"/>
          <w:sz w:val="24"/>
          <w:szCs w:val="24"/>
          <w:lang w:val="en-US"/>
        </w:rPr>
        <w:t xml:space="preserve"> WORLD</w:t>
      </w:r>
    </w:p>
    <w:p w14:paraId="653A0C57" w14:textId="77777777" w:rsidR="00171264" w:rsidRPr="003D59DD" w:rsidRDefault="00171264" w:rsidP="001D1941">
      <w:pPr>
        <w:spacing w:after="0" w:line="240" w:lineRule="auto"/>
        <w:contextualSpacing/>
        <w:jc w:val="both"/>
        <w:rPr>
          <w:rFonts w:ascii="Calibri Light" w:hAnsi="Calibri Light" w:cs="Calibri Light"/>
          <w:b/>
          <w:color w:val="22505F" w:themeColor="text1"/>
          <w:sz w:val="24"/>
          <w:szCs w:val="24"/>
          <w:lang w:val="en-US"/>
        </w:rPr>
      </w:pPr>
      <w:r w:rsidRPr="003D59DD">
        <w:rPr>
          <w:rFonts w:ascii="Calibri Light" w:hAnsi="Calibri Light" w:cs="Calibri Light"/>
          <w:b/>
          <w:color w:val="22505F" w:themeColor="text1"/>
          <w:sz w:val="24"/>
          <w:szCs w:val="24"/>
          <w:lang w:val="en-US"/>
        </w:rPr>
        <w:t>Violence (physical or psychological)</w:t>
      </w:r>
    </w:p>
    <w:p w14:paraId="63F002C9" w14:textId="6874DDCA" w:rsidR="00DB4DD5" w:rsidRPr="003D59DD" w:rsidRDefault="00DB4DD5" w:rsidP="001D1941">
      <w:pPr>
        <w:pStyle w:val="ListParagraph"/>
        <w:numPr>
          <w:ilvl w:val="0"/>
          <w:numId w:val="13"/>
        </w:numPr>
        <w:contextualSpacing/>
        <w:jc w:val="both"/>
        <w:rPr>
          <w:rFonts w:ascii="Calibri Light" w:eastAsia="Times New Roman" w:hAnsi="Calibri Light" w:cs="Calibri Light"/>
          <w:bCs/>
          <w:color w:val="22505F" w:themeColor="text1"/>
          <w:sz w:val="24"/>
          <w:szCs w:val="24"/>
          <w:lang w:val="en-US" w:eastAsia="it-IT"/>
        </w:rPr>
      </w:pPr>
      <w:r w:rsidRPr="003D59DD">
        <w:rPr>
          <w:rFonts w:ascii="Calibri Light" w:eastAsia="Times New Roman" w:hAnsi="Calibri Light" w:cs="Calibri Light"/>
          <w:bCs/>
          <w:color w:val="22505F" w:themeColor="text1"/>
          <w:sz w:val="24"/>
          <w:szCs w:val="24"/>
          <w:lang w:val="en-US" w:eastAsia="it-IT"/>
        </w:rPr>
        <w:t xml:space="preserve">Compared to previous years, there is little or no improvement in terms of violence suffered by women: results are unfortunately stable (17% in 2020, 16% in 2019 and 2018). </w:t>
      </w:r>
    </w:p>
    <w:p w14:paraId="0FB413D4" w14:textId="034C32D5" w:rsidR="00DB4DD5" w:rsidRPr="003D59DD" w:rsidRDefault="00DB4DD5" w:rsidP="001D1941">
      <w:pPr>
        <w:pStyle w:val="ListParagraph"/>
        <w:numPr>
          <w:ilvl w:val="0"/>
          <w:numId w:val="13"/>
        </w:numPr>
        <w:contextualSpacing/>
        <w:jc w:val="both"/>
        <w:rPr>
          <w:rFonts w:ascii="Calibri Light" w:eastAsia="Times New Roman" w:hAnsi="Calibri Light" w:cs="Calibri Light"/>
          <w:bCs/>
          <w:color w:val="22505F" w:themeColor="text1"/>
          <w:sz w:val="24"/>
          <w:szCs w:val="24"/>
          <w:lang w:val="en-US" w:eastAsia="it-IT"/>
        </w:rPr>
      </w:pPr>
      <w:r w:rsidRPr="003D59DD">
        <w:rPr>
          <w:rFonts w:ascii="Calibri Light" w:eastAsia="Times New Roman" w:hAnsi="Calibri Light" w:cs="Calibri Light"/>
          <w:bCs/>
          <w:color w:val="22505F" w:themeColor="text1"/>
          <w:sz w:val="24"/>
          <w:szCs w:val="24"/>
          <w:lang w:val="en-US" w:eastAsia="it-IT"/>
        </w:rPr>
        <w:t xml:space="preserve">As in previous years, women </w:t>
      </w:r>
      <w:r w:rsidR="003D59DD">
        <w:rPr>
          <w:rFonts w:ascii="Calibri Light" w:eastAsia="Times New Roman" w:hAnsi="Calibri Light" w:cs="Calibri Light"/>
          <w:bCs/>
          <w:color w:val="22505F" w:themeColor="text1"/>
          <w:sz w:val="24"/>
          <w:szCs w:val="24"/>
          <w:lang w:val="en-US" w:eastAsia="it-IT"/>
        </w:rPr>
        <w:t xml:space="preserve">aged </w:t>
      </w:r>
      <w:r w:rsidRPr="003D59DD">
        <w:rPr>
          <w:rFonts w:ascii="Calibri Light" w:eastAsia="Times New Roman" w:hAnsi="Calibri Light" w:cs="Calibri Light"/>
          <w:bCs/>
          <w:color w:val="22505F" w:themeColor="text1"/>
          <w:sz w:val="24"/>
          <w:szCs w:val="24"/>
          <w:lang w:val="en-US" w:eastAsia="it-IT"/>
        </w:rPr>
        <w:t xml:space="preserve">between 18 and 24 show the highest incidence of physical and psychological violence (24%). </w:t>
      </w:r>
    </w:p>
    <w:p w14:paraId="666D71D0" w14:textId="11852E28" w:rsidR="00DB4DD5" w:rsidRPr="003D59DD" w:rsidRDefault="00DB4DD5" w:rsidP="001D1941">
      <w:pPr>
        <w:pStyle w:val="ListParagraph"/>
        <w:numPr>
          <w:ilvl w:val="0"/>
          <w:numId w:val="13"/>
        </w:numPr>
        <w:contextualSpacing/>
        <w:jc w:val="both"/>
        <w:rPr>
          <w:rFonts w:ascii="Calibri Light" w:eastAsia="Times New Roman" w:hAnsi="Calibri Light" w:cs="Calibri Light"/>
          <w:bCs/>
          <w:color w:val="22505F" w:themeColor="text1"/>
          <w:sz w:val="24"/>
          <w:szCs w:val="24"/>
          <w:lang w:val="en-US" w:eastAsia="it-IT"/>
        </w:rPr>
      </w:pPr>
      <w:r w:rsidRPr="003D59DD">
        <w:rPr>
          <w:rFonts w:ascii="Calibri Light" w:eastAsia="Times New Roman" w:hAnsi="Calibri Light" w:cs="Calibri Light"/>
          <w:bCs/>
          <w:color w:val="22505F" w:themeColor="text1"/>
          <w:sz w:val="24"/>
          <w:szCs w:val="24"/>
          <w:lang w:val="en-US" w:eastAsia="it-IT"/>
        </w:rPr>
        <w:t>Although both regions show an improvement compared to last year, women in the Americas and women in Africa suffered from violence (physical or psychological) more so than women in other areas (23% and 24% respectively).</w:t>
      </w:r>
    </w:p>
    <w:p w14:paraId="4366979E" w14:textId="77777777" w:rsidR="00171264" w:rsidRPr="003D59DD" w:rsidRDefault="00171264" w:rsidP="001D1941">
      <w:pPr>
        <w:spacing w:after="0" w:line="240" w:lineRule="auto"/>
        <w:contextualSpacing/>
        <w:jc w:val="both"/>
        <w:rPr>
          <w:rFonts w:ascii="Calibri Light" w:hAnsi="Calibri Light" w:cs="Calibri Light"/>
          <w:b/>
          <w:color w:val="22505F" w:themeColor="text1"/>
          <w:sz w:val="24"/>
          <w:szCs w:val="24"/>
          <w:lang w:val="en-US"/>
        </w:rPr>
      </w:pPr>
    </w:p>
    <w:p w14:paraId="7183B9E2" w14:textId="1CC4C281" w:rsidR="00171264" w:rsidRPr="003D59DD" w:rsidRDefault="00171264" w:rsidP="001D1941">
      <w:pPr>
        <w:spacing w:after="0" w:line="240" w:lineRule="auto"/>
        <w:contextualSpacing/>
        <w:jc w:val="both"/>
        <w:rPr>
          <w:rFonts w:ascii="Calibri Light" w:hAnsi="Calibri Light" w:cs="Calibri Light"/>
          <w:b/>
          <w:color w:val="22505F" w:themeColor="text1"/>
          <w:sz w:val="24"/>
          <w:szCs w:val="24"/>
          <w:lang w:val="en-US"/>
        </w:rPr>
      </w:pPr>
      <w:r w:rsidRPr="003D59DD">
        <w:rPr>
          <w:rFonts w:ascii="Calibri Light" w:hAnsi="Calibri Light" w:cs="Calibri Light"/>
          <w:b/>
          <w:color w:val="22505F" w:themeColor="text1"/>
          <w:sz w:val="24"/>
          <w:szCs w:val="24"/>
          <w:lang w:val="en-US"/>
        </w:rPr>
        <w:t>Sexual Harassment</w:t>
      </w:r>
    </w:p>
    <w:p w14:paraId="37919722" w14:textId="3DB18BD9" w:rsidR="00171264" w:rsidRPr="003D59DD" w:rsidRDefault="00DB4DD5" w:rsidP="001D1941">
      <w:pPr>
        <w:pStyle w:val="ListParagraph"/>
        <w:numPr>
          <w:ilvl w:val="0"/>
          <w:numId w:val="14"/>
        </w:numPr>
        <w:contextualSpacing/>
        <w:jc w:val="both"/>
        <w:rPr>
          <w:rFonts w:ascii="Calibri Light" w:hAnsi="Calibri Light" w:cs="Calibri Light"/>
          <w:b/>
          <w:color w:val="22505F" w:themeColor="text1"/>
          <w:sz w:val="24"/>
          <w:szCs w:val="24"/>
          <w:lang w:val="en-US"/>
        </w:rPr>
      </w:pPr>
      <w:r w:rsidRPr="003D59DD">
        <w:rPr>
          <w:rFonts w:ascii="Calibri Light" w:hAnsi="Calibri Light"/>
          <w:color w:val="22505F" w:themeColor="text1"/>
          <w:sz w:val="24"/>
          <w:szCs w:val="24"/>
          <w:lang w:val="en-US"/>
        </w:rPr>
        <w:t>Despite efforts and campaigns worldwide, results show little improvement: 8% of women suffered sexual harassment in the last year (2020), compared to 9% in 2019 and 10% in 2018.</w:t>
      </w:r>
    </w:p>
    <w:p w14:paraId="5F4ECC70" w14:textId="21E14DE6" w:rsidR="00DB4DD5" w:rsidRPr="003D59DD" w:rsidRDefault="00DB4DD5" w:rsidP="001D1941">
      <w:pPr>
        <w:pStyle w:val="ListParagraph"/>
        <w:numPr>
          <w:ilvl w:val="0"/>
          <w:numId w:val="14"/>
        </w:numPr>
        <w:contextualSpacing/>
        <w:jc w:val="both"/>
        <w:rPr>
          <w:rFonts w:ascii="Calibri Light" w:hAnsi="Calibri Light" w:cs="Calibri Light"/>
          <w:b/>
          <w:color w:val="22505F" w:themeColor="text1"/>
          <w:sz w:val="24"/>
          <w:szCs w:val="24"/>
          <w:lang w:val="en-US"/>
        </w:rPr>
      </w:pPr>
      <w:r w:rsidRPr="003D59DD">
        <w:rPr>
          <w:rFonts w:ascii="Calibri Light" w:eastAsia="Times New Roman" w:hAnsi="Calibri Light" w:cs="Calibri Light"/>
          <w:color w:val="22505F" w:themeColor="text1"/>
          <w:sz w:val="24"/>
          <w:szCs w:val="24"/>
          <w:lang w:val="en-US" w:eastAsia="it-IT"/>
        </w:rPr>
        <w:t>In relation to other regions, women in the Americas report having suffered from sexual harassment to a greater extent, even though it has dropped 4 points from last year (from 20% to 16%).</w:t>
      </w:r>
    </w:p>
    <w:p w14:paraId="5B762EBE" w14:textId="5FEC2615" w:rsidR="004374FB" w:rsidRPr="003D59DD" w:rsidRDefault="004374FB" w:rsidP="001D1941">
      <w:pPr>
        <w:pStyle w:val="ListParagraph"/>
        <w:contextualSpacing/>
        <w:jc w:val="both"/>
        <w:rPr>
          <w:rFonts w:ascii="Calibri Light" w:eastAsia="Times New Roman" w:hAnsi="Calibri Light" w:cs="Calibri Light"/>
          <w:color w:val="22505F" w:themeColor="text1"/>
          <w:sz w:val="24"/>
          <w:szCs w:val="24"/>
          <w:lang w:val="en-US" w:eastAsia="it-IT"/>
        </w:rPr>
      </w:pPr>
    </w:p>
    <w:p w14:paraId="182C2AA5" w14:textId="55F75E83" w:rsidR="00171264" w:rsidRPr="003D59DD" w:rsidRDefault="00171264" w:rsidP="001D1941">
      <w:pPr>
        <w:spacing w:after="0" w:line="240" w:lineRule="auto"/>
        <w:contextualSpacing/>
        <w:jc w:val="both"/>
        <w:rPr>
          <w:rFonts w:ascii="Calibri Light" w:hAnsi="Calibri Light" w:cs="Calibri Light"/>
          <w:b/>
          <w:color w:val="22505F" w:themeColor="text1"/>
          <w:sz w:val="24"/>
          <w:szCs w:val="24"/>
          <w:lang w:val="en-US"/>
        </w:rPr>
      </w:pPr>
      <w:r w:rsidRPr="003D59DD">
        <w:rPr>
          <w:rFonts w:ascii="Calibri Light" w:hAnsi="Calibri Light" w:cs="Calibri Light"/>
          <w:b/>
          <w:color w:val="22505F" w:themeColor="text1"/>
          <w:sz w:val="24"/>
          <w:szCs w:val="24"/>
          <w:lang w:val="en-US"/>
        </w:rPr>
        <w:t xml:space="preserve">Gender Equality at work, in politics, </w:t>
      </w:r>
      <w:r w:rsidR="00291D9A" w:rsidRPr="003D59DD">
        <w:rPr>
          <w:rFonts w:ascii="Calibri Light" w:hAnsi="Calibri Light" w:cs="Calibri Light"/>
          <w:b/>
          <w:color w:val="22505F" w:themeColor="text1"/>
          <w:sz w:val="24"/>
          <w:szCs w:val="24"/>
          <w:lang w:val="en-US"/>
        </w:rPr>
        <w:t xml:space="preserve">and </w:t>
      </w:r>
      <w:r w:rsidRPr="003D59DD">
        <w:rPr>
          <w:rFonts w:ascii="Calibri Light" w:hAnsi="Calibri Light" w:cs="Calibri Light"/>
          <w:b/>
          <w:color w:val="22505F" w:themeColor="text1"/>
          <w:sz w:val="24"/>
          <w:szCs w:val="24"/>
          <w:lang w:val="en-US"/>
        </w:rPr>
        <w:t>at home:</w:t>
      </w:r>
    </w:p>
    <w:p w14:paraId="5C30D21C" w14:textId="1B569A7F" w:rsidR="00106E06" w:rsidRPr="003D59DD" w:rsidRDefault="00DC57B6" w:rsidP="001D1941">
      <w:pPr>
        <w:pStyle w:val="ListParagraph"/>
        <w:numPr>
          <w:ilvl w:val="0"/>
          <w:numId w:val="15"/>
        </w:numPr>
        <w:contextualSpacing/>
        <w:jc w:val="both"/>
        <w:rPr>
          <w:rFonts w:ascii="Calibri Light" w:hAnsi="Calibri Light" w:cs="Calibri Light"/>
          <w:b/>
          <w:color w:val="22505F" w:themeColor="text1"/>
          <w:sz w:val="24"/>
          <w:szCs w:val="24"/>
          <w:lang w:val="en-US"/>
        </w:rPr>
      </w:pPr>
      <w:r w:rsidRPr="003D59DD">
        <w:rPr>
          <w:rFonts w:ascii="Calibri Light" w:eastAsia="Times New Roman" w:hAnsi="Calibri Light" w:cs="Calibri Light"/>
          <w:bCs/>
          <w:color w:val="22505F" w:themeColor="text1"/>
          <w:sz w:val="24"/>
          <w:szCs w:val="24"/>
          <w:lang w:val="en-US" w:eastAsia="it-IT"/>
        </w:rPr>
        <w:t>As in previous measurements, gender equality is perceived the most at home, confirming the results of 2019 (from 72% to 71%).</w:t>
      </w:r>
    </w:p>
    <w:p w14:paraId="7C935E5C" w14:textId="3AD03D31" w:rsidR="00DC57B6" w:rsidRPr="003D59DD" w:rsidRDefault="00DC57B6" w:rsidP="001D1941">
      <w:pPr>
        <w:pStyle w:val="ListParagraph"/>
        <w:numPr>
          <w:ilvl w:val="0"/>
          <w:numId w:val="15"/>
        </w:numPr>
        <w:contextualSpacing/>
        <w:jc w:val="both"/>
        <w:rPr>
          <w:rFonts w:ascii="Calibri Light" w:eastAsia="Times New Roman" w:hAnsi="Calibri Light" w:cs="Calibri Light"/>
          <w:bCs/>
          <w:color w:val="22505F" w:themeColor="text1"/>
          <w:sz w:val="24"/>
          <w:szCs w:val="24"/>
          <w:lang w:val="en-US" w:eastAsia="it-IT"/>
        </w:rPr>
      </w:pPr>
      <w:r w:rsidRPr="003D59DD">
        <w:rPr>
          <w:rFonts w:ascii="Calibri Light" w:eastAsia="Times New Roman" w:hAnsi="Calibri Light" w:cs="Calibri Light"/>
          <w:bCs/>
          <w:color w:val="22505F" w:themeColor="text1"/>
          <w:sz w:val="24"/>
          <w:szCs w:val="24"/>
          <w:lang w:val="en-US" w:eastAsia="it-IT"/>
        </w:rPr>
        <w:t xml:space="preserve">On a global level, 60% of the respondents feel that gender equality at work is </w:t>
      </w:r>
      <w:proofErr w:type="gramStart"/>
      <w:r w:rsidRPr="003D59DD">
        <w:rPr>
          <w:rFonts w:ascii="Calibri Light" w:eastAsia="Times New Roman" w:hAnsi="Calibri Light" w:cs="Calibri Light"/>
          <w:bCs/>
          <w:color w:val="22505F" w:themeColor="text1"/>
          <w:sz w:val="24"/>
          <w:szCs w:val="24"/>
          <w:lang w:val="en-US" w:eastAsia="it-IT"/>
        </w:rPr>
        <w:t>definitely or</w:t>
      </w:r>
      <w:proofErr w:type="gramEnd"/>
      <w:r w:rsidRPr="003D59DD">
        <w:rPr>
          <w:rFonts w:ascii="Calibri Light" w:eastAsia="Times New Roman" w:hAnsi="Calibri Light" w:cs="Calibri Light"/>
          <w:bCs/>
          <w:color w:val="22505F" w:themeColor="text1"/>
          <w:sz w:val="24"/>
          <w:szCs w:val="24"/>
          <w:lang w:val="en-US" w:eastAsia="it-IT"/>
        </w:rPr>
        <w:t xml:space="preserve"> to some extent achieved, but the share of men believing this is higher than women’s (65% vs. 55% respectively). </w:t>
      </w:r>
    </w:p>
    <w:p w14:paraId="5CB1E99D" w14:textId="3A0BFCAB" w:rsidR="00DC57B6" w:rsidRPr="003D59DD" w:rsidRDefault="00DC57B6" w:rsidP="001D1941">
      <w:pPr>
        <w:pStyle w:val="ListParagraph"/>
        <w:numPr>
          <w:ilvl w:val="0"/>
          <w:numId w:val="15"/>
        </w:numPr>
        <w:contextualSpacing/>
        <w:jc w:val="both"/>
        <w:rPr>
          <w:rFonts w:ascii="Calibri Light" w:eastAsia="Times New Roman" w:hAnsi="Calibri Light" w:cs="Calibri Light"/>
          <w:bCs/>
          <w:color w:val="22505F" w:themeColor="text1"/>
          <w:sz w:val="24"/>
          <w:szCs w:val="24"/>
          <w:lang w:val="en-US" w:eastAsia="it-IT"/>
        </w:rPr>
      </w:pPr>
      <w:r w:rsidRPr="003D59DD">
        <w:rPr>
          <w:rFonts w:ascii="Calibri Light" w:eastAsia="Times New Roman" w:hAnsi="Calibri Light" w:cs="Calibri Light"/>
          <w:bCs/>
          <w:color w:val="22505F" w:themeColor="text1"/>
          <w:sz w:val="24"/>
          <w:szCs w:val="24"/>
          <w:lang w:val="en-US" w:eastAsia="it-IT"/>
        </w:rPr>
        <w:t xml:space="preserve">Although having increased by 3 points compared to last year (from 48% to 51%), perceived gender equality in politics is still </w:t>
      </w:r>
      <w:proofErr w:type="gramStart"/>
      <w:r w:rsidRPr="003D59DD">
        <w:rPr>
          <w:rFonts w:ascii="Calibri Light" w:eastAsia="Times New Roman" w:hAnsi="Calibri Light" w:cs="Calibri Light"/>
          <w:bCs/>
          <w:color w:val="22505F" w:themeColor="text1"/>
          <w:sz w:val="24"/>
          <w:szCs w:val="24"/>
          <w:lang w:val="en-US" w:eastAsia="it-IT"/>
        </w:rPr>
        <w:t>very low</w:t>
      </w:r>
      <w:proofErr w:type="gramEnd"/>
      <w:r w:rsidRPr="003D59DD">
        <w:rPr>
          <w:rFonts w:ascii="Calibri Light" w:eastAsia="Times New Roman" w:hAnsi="Calibri Light" w:cs="Calibri Light"/>
          <w:bCs/>
          <w:color w:val="22505F" w:themeColor="text1"/>
          <w:sz w:val="24"/>
          <w:szCs w:val="24"/>
          <w:lang w:val="en-US" w:eastAsia="it-IT"/>
        </w:rPr>
        <w:t xml:space="preserve">, being the sector where men and women still struggle to be treated equally. In addition, perception varies between men and women: 56% of men and 47% of women believe gender equality in politics is achieved in their country. </w:t>
      </w:r>
    </w:p>
    <w:p w14:paraId="78E90429" w14:textId="77777777" w:rsidR="00DC57B6" w:rsidRPr="003D59DD" w:rsidRDefault="00DC57B6" w:rsidP="001D1941">
      <w:pPr>
        <w:pStyle w:val="ListParagraph"/>
        <w:contextualSpacing/>
        <w:jc w:val="both"/>
        <w:rPr>
          <w:rFonts w:ascii="Calibri Light" w:eastAsia="Times New Roman" w:hAnsi="Calibri Light" w:cs="Calibri Light"/>
          <w:bCs/>
          <w:color w:val="22505F" w:themeColor="text1"/>
          <w:sz w:val="24"/>
          <w:szCs w:val="24"/>
          <w:lang w:val="en-US" w:eastAsia="it-IT"/>
        </w:rPr>
      </w:pPr>
    </w:p>
    <w:p w14:paraId="73EAF34B" w14:textId="45B3F1AC" w:rsidR="00160A98" w:rsidRPr="000C3180" w:rsidRDefault="00160A98" w:rsidP="000C3180">
      <w:pPr>
        <w:rPr>
          <w:rFonts w:ascii="Calibri Light" w:eastAsia="Times New Roman" w:hAnsi="Calibri Light" w:cs="Calibri Light"/>
          <w:b/>
          <w:bCs/>
          <w:color w:val="22505F" w:themeColor="text1"/>
          <w:sz w:val="24"/>
          <w:szCs w:val="24"/>
          <w:lang w:val="en-US" w:eastAsia="it-IT"/>
        </w:rPr>
      </w:pPr>
      <w:r w:rsidRPr="003D59DD">
        <w:rPr>
          <w:rFonts w:ascii="Calibri Light" w:eastAsia="Times New Roman" w:hAnsi="Calibri Light" w:cs="Calibri Light"/>
          <w:b/>
          <w:bCs/>
          <w:color w:val="22505F" w:themeColor="text1"/>
          <w:sz w:val="24"/>
          <w:szCs w:val="24"/>
          <w:lang w:val="en-US" w:eastAsia="it-IT"/>
        </w:rPr>
        <w:t xml:space="preserve">Vilma </w:t>
      </w:r>
      <w:proofErr w:type="spellStart"/>
      <w:r w:rsidRPr="003D59DD">
        <w:rPr>
          <w:rFonts w:ascii="Calibri Light" w:eastAsia="Times New Roman" w:hAnsi="Calibri Light" w:cs="Calibri Light"/>
          <w:b/>
          <w:bCs/>
          <w:color w:val="22505F" w:themeColor="text1"/>
          <w:sz w:val="24"/>
          <w:szCs w:val="24"/>
          <w:lang w:val="en-US" w:eastAsia="it-IT"/>
        </w:rPr>
        <w:t>Scarpino</w:t>
      </w:r>
      <w:proofErr w:type="spellEnd"/>
      <w:r w:rsidRPr="003D59DD">
        <w:rPr>
          <w:rFonts w:ascii="Calibri Light" w:eastAsia="Times New Roman" w:hAnsi="Calibri Light" w:cs="Calibri Light"/>
          <w:b/>
          <w:bCs/>
          <w:color w:val="22505F" w:themeColor="text1"/>
          <w:sz w:val="24"/>
          <w:szCs w:val="24"/>
          <w:lang w:val="en-US" w:eastAsia="it-IT"/>
        </w:rPr>
        <w:t>, President of WIN International Association</w:t>
      </w:r>
      <w:r w:rsidRPr="003D59DD">
        <w:rPr>
          <w:rFonts w:ascii="Calibri Light" w:eastAsia="Times New Roman" w:hAnsi="Calibri Light" w:cs="Calibri Light"/>
          <w:color w:val="22505F" w:themeColor="text1"/>
          <w:sz w:val="24"/>
          <w:szCs w:val="24"/>
          <w:lang w:val="en-US" w:eastAsia="it-IT"/>
        </w:rPr>
        <w:t xml:space="preserve">, said: </w:t>
      </w:r>
    </w:p>
    <w:p w14:paraId="17848487" w14:textId="77777777" w:rsidR="00160A98" w:rsidRPr="003D59DD" w:rsidRDefault="00160A98" w:rsidP="001D1941">
      <w:pPr>
        <w:spacing w:after="0" w:line="240" w:lineRule="auto"/>
        <w:contextualSpacing/>
        <w:jc w:val="both"/>
        <w:rPr>
          <w:rFonts w:ascii="Calibri Light" w:eastAsia="Times New Roman" w:hAnsi="Calibri Light" w:cs="Calibri Light"/>
          <w:color w:val="22505F" w:themeColor="text1"/>
          <w:sz w:val="24"/>
          <w:szCs w:val="24"/>
          <w:lang w:val="en-US" w:eastAsia="it-IT"/>
        </w:rPr>
      </w:pPr>
      <w:r w:rsidRPr="003D59DD">
        <w:rPr>
          <w:rFonts w:ascii="Calibri Light" w:eastAsia="Times New Roman" w:hAnsi="Calibri Light" w:cs="Calibri Light"/>
          <w:color w:val="22505F" w:themeColor="text1"/>
          <w:sz w:val="24"/>
          <w:szCs w:val="24"/>
          <w:lang w:val="en-US" w:eastAsia="it-IT"/>
        </w:rPr>
        <w:t xml:space="preserve">Overall, figures do not improve significantly compared to last years. On </w:t>
      </w:r>
      <w:proofErr w:type="gramStart"/>
      <w:r w:rsidRPr="003D59DD">
        <w:rPr>
          <w:rFonts w:ascii="Calibri Light" w:eastAsia="Times New Roman" w:hAnsi="Calibri Light" w:cs="Calibri Light"/>
          <w:color w:val="22505F" w:themeColor="text1"/>
          <w:sz w:val="24"/>
          <w:szCs w:val="24"/>
          <w:lang w:val="en-US" w:eastAsia="it-IT"/>
        </w:rPr>
        <w:t>a</w:t>
      </w:r>
      <w:proofErr w:type="gramEnd"/>
      <w:r w:rsidRPr="003D59DD">
        <w:rPr>
          <w:rFonts w:ascii="Calibri Light" w:eastAsia="Times New Roman" w:hAnsi="Calibri Light" w:cs="Calibri Light"/>
          <w:color w:val="22505F" w:themeColor="text1"/>
          <w:sz w:val="24"/>
          <w:szCs w:val="24"/>
          <w:lang w:val="en-US" w:eastAsia="it-IT"/>
        </w:rPr>
        <w:t xml:space="preserve"> bright side, improvements were detected more on a regional level and from a country point of view. This also points to another consideration: data on equality and on violence significantly varies not only when it comes to gender (men and women have different views about it), but also when different countries and cultures, and therefore the different efforts put in place by governments and associations, are </w:t>
      </w:r>
      <w:proofErr w:type="gramStart"/>
      <w:r w:rsidRPr="003D59DD">
        <w:rPr>
          <w:rFonts w:ascii="Calibri Light" w:eastAsia="Times New Roman" w:hAnsi="Calibri Light" w:cs="Calibri Light"/>
          <w:color w:val="22505F" w:themeColor="text1"/>
          <w:sz w:val="24"/>
          <w:szCs w:val="24"/>
          <w:lang w:val="en-US" w:eastAsia="it-IT"/>
        </w:rPr>
        <w:t>taken into account</w:t>
      </w:r>
      <w:proofErr w:type="gramEnd"/>
      <w:r w:rsidRPr="003D59DD">
        <w:rPr>
          <w:rFonts w:ascii="Calibri Light" w:eastAsia="Times New Roman" w:hAnsi="Calibri Light" w:cs="Calibri Light"/>
          <w:color w:val="22505F" w:themeColor="text1"/>
          <w:sz w:val="24"/>
          <w:szCs w:val="24"/>
          <w:lang w:val="en-US" w:eastAsia="it-IT"/>
        </w:rPr>
        <w:t xml:space="preserve">. </w:t>
      </w:r>
    </w:p>
    <w:p w14:paraId="77DA4C93" w14:textId="2475A6AB" w:rsidR="003F4FEC" w:rsidRPr="003D59DD" w:rsidRDefault="00160A98" w:rsidP="001D1941">
      <w:pPr>
        <w:spacing w:after="0" w:line="240" w:lineRule="auto"/>
        <w:contextualSpacing/>
        <w:jc w:val="both"/>
        <w:rPr>
          <w:rFonts w:ascii="Calibri Light" w:hAnsi="Calibri Light"/>
          <w:color w:val="22505F" w:themeColor="text1"/>
          <w:sz w:val="24"/>
          <w:szCs w:val="24"/>
          <w:lang w:val="en-US"/>
        </w:rPr>
      </w:pPr>
      <w:r w:rsidRPr="003D59DD">
        <w:rPr>
          <w:rFonts w:ascii="Calibri Light" w:eastAsia="Times New Roman" w:hAnsi="Calibri Light" w:cs="Calibri Light"/>
          <w:color w:val="22505F" w:themeColor="text1"/>
          <w:sz w:val="24"/>
          <w:szCs w:val="24"/>
          <w:lang w:val="en-US" w:eastAsia="it-IT"/>
        </w:rPr>
        <w:t xml:space="preserve">Once we are aware about how different results can be achieved when different efforts are put in place, it becomes clear how </w:t>
      </w:r>
      <w:r w:rsidRPr="003D59DD">
        <w:rPr>
          <w:rFonts w:ascii="Calibri Light" w:hAnsi="Calibri Light"/>
          <w:color w:val="22505F" w:themeColor="text1"/>
          <w:sz w:val="24"/>
          <w:szCs w:val="24"/>
          <w:lang w:val="en-US"/>
        </w:rPr>
        <w:t>to understand best practices and adapt them to help improving results and help women worldwide.”</w:t>
      </w:r>
    </w:p>
    <w:p w14:paraId="5087BFB8" w14:textId="77777777" w:rsidR="00265EE7" w:rsidRPr="003D59DD" w:rsidRDefault="00265EE7" w:rsidP="001D1941">
      <w:pPr>
        <w:spacing w:after="0" w:line="240" w:lineRule="auto"/>
        <w:contextualSpacing/>
        <w:jc w:val="both"/>
        <w:rPr>
          <w:rFonts w:ascii="Calibri Light" w:hAnsi="Calibri Light"/>
          <w:color w:val="22505F" w:themeColor="text1"/>
          <w:sz w:val="24"/>
          <w:szCs w:val="24"/>
          <w:lang w:val="en-US"/>
        </w:rPr>
      </w:pPr>
    </w:p>
    <w:p w14:paraId="0CB8A22F" w14:textId="77777777" w:rsidR="003F4FEC" w:rsidRPr="003D59DD" w:rsidRDefault="003F4FEC" w:rsidP="001D1941">
      <w:pPr>
        <w:spacing w:after="0" w:line="240" w:lineRule="auto"/>
        <w:contextualSpacing/>
        <w:jc w:val="center"/>
        <w:rPr>
          <w:rFonts w:ascii="Calibri Light" w:hAnsi="Calibri Light"/>
          <w:color w:val="22505F" w:themeColor="text1"/>
          <w:sz w:val="24"/>
          <w:szCs w:val="24"/>
          <w:lang w:val="es-PE"/>
        </w:rPr>
      </w:pPr>
      <w:r w:rsidRPr="003D59DD">
        <w:rPr>
          <w:rFonts w:ascii="Calibri Light" w:hAnsi="Calibri Light"/>
          <w:color w:val="22505F" w:themeColor="text1"/>
          <w:sz w:val="24"/>
          <w:szCs w:val="24"/>
          <w:lang w:val="es-PE"/>
        </w:rPr>
        <w:t>-ENDS-</w:t>
      </w:r>
    </w:p>
    <w:p w14:paraId="2FCA13B9" w14:textId="77777777" w:rsidR="00171264" w:rsidRPr="003D59DD" w:rsidRDefault="00171264" w:rsidP="001D1941">
      <w:pPr>
        <w:spacing w:after="0" w:line="240" w:lineRule="auto"/>
        <w:contextualSpacing/>
        <w:rPr>
          <w:b/>
          <w:sz w:val="24"/>
          <w:szCs w:val="24"/>
          <w:lang w:val="es-PE"/>
        </w:rPr>
      </w:pPr>
    </w:p>
    <w:p w14:paraId="1050E2F3" w14:textId="77777777" w:rsidR="00DC57B6" w:rsidRPr="003D59DD" w:rsidRDefault="00DC57B6" w:rsidP="001D1941">
      <w:pPr>
        <w:spacing w:after="0" w:line="240" w:lineRule="auto"/>
        <w:contextualSpacing/>
        <w:rPr>
          <w:b/>
          <w:sz w:val="24"/>
          <w:szCs w:val="24"/>
          <w:lang w:val="es-PE"/>
        </w:rPr>
      </w:pPr>
    </w:p>
    <w:p w14:paraId="697A067E" w14:textId="77777777" w:rsidR="00DC57B6" w:rsidRPr="003D59DD" w:rsidRDefault="00DC57B6" w:rsidP="001D1941">
      <w:pPr>
        <w:spacing w:after="0" w:line="240" w:lineRule="auto"/>
        <w:contextualSpacing/>
        <w:rPr>
          <w:b/>
          <w:sz w:val="24"/>
          <w:szCs w:val="24"/>
          <w:lang w:val="es-PE"/>
        </w:rPr>
      </w:pPr>
    </w:p>
    <w:p w14:paraId="0ED1E4E1" w14:textId="77777777" w:rsidR="00DC57B6" w:rsidRPr="003D59DD" w:rsidRDefault="00DC57B6" w:rsidP="001D1941">
      <w:pPr>
        <w:spacing w:after="0" w:line="240" w:lineRule="auto"/>
        <w:contextualSpacing/>
        <w:rPr>
          <w:b/>
          <w:sz w:val="24"/>
          <w:szCs w:val="24"/>
          <w:lang w:val="es-PE"/>
        </w:rPr>
      </w:pPr>
    </w:p>
    <w:p w14:paraId="150A9A9A" w14:textId="77777777" w:rsidR="00DC57B6" w:rsidRPr="003D59DD" w:rsidRDefault="00DC57B6" w:rsidP="001D1941">
      <w:pPr>
        <w:spacing w:after="0" w:line="240" w:lineRule="auto"/>
        <w:contextualSpacing/>
        <w:rPr>
          <w:b/>
          <w:sz w:val="24"/>
          <w:szCs w:val="24"/>
          <w:lang w:val="es-PE"/>
        </w:rPr>
      </w:pPr>
    </w:p>
    <w:p w14:paraId="05B6B565" w14:textId="77777777" w:rsidR="00DC57B6" w:rsidRPr="003D59DD" w:rsidRDefault="00DC57B6" w:rsidP="001D1941">
      <w:pPr>
        <w:spacing w:after="0" w:line="240" w:lineRule="auto"/>
        <w:contextualSpacing/>
        <w:rPr>
          <w:b/>
          <w:sz w:val="24"/>
          <w:szCs w:val="24"/>
          <w:lang w:val="es-PE"/>
        </w:rPr>
      </w:pPr>
    </w:p>
    <w:p w14:paraId="7E7F7B84" w14:textId="77777777" w:rsidR="00DC57B6" w:rsidRPr="003D59DD" w:rsidRDefault="00DC57B6" w:rsidP="001D1941">
      <w:pPr>
        <w:spacing w:after="0" w:line="240" w:lineRule="auto"/>
        <w:contextualSpacing/>
        <w:rPr>
          <w:b/>
          <w:sz w:val="24"/>
          <w:szCs w:val="24"/>
          <w:lang w:val="es-PE"/>
        </w:rPr>
      </w:pPr>
    </w:p>
    <w:p w14:paraId="18A45E6E" w14:textId="77777777" w:rsidR="001D1941" w:rsidRDefault="001D1941">
      <w:pPr>
        <w:rPr>
          <w:b/>
          <w:color w:val="22505F" w:themeColor="text1"/>
          <w:sz w:val="24"/>
          <w:szCs w:val="24"/>
          <w:lang w:val="es-PE"/>
        </w:rPr>
      </w:pPr>
      <w:r>
        <w:rPr>
          <w:b/>
          <w:color w:val="22505F" w:themeColor="text1"/>
          <w:sz w:val="24"/>
          <w:szCs w:val="24"/>
          <w:lang w:val="es-PE"/>
        </w:rPr>
        <w:br w:type="page"/>
      </w:r>
    </w:p>
    <w:p w14:paraId="0C0194A7" w14:textId="24DEF687" w:rsidR="003F4FEC" w:rsidRPr="001D1941" w:rsidRDefault="003F4FEC" w:rsidP="001D1941">
      <w:pPr>
        <w:spacing w:after="0" w:line="240" w:lineRule="auto"/>
        <w:contextualSpacing/>
        <w:rPr>
          <w:b/>
          <w:color w:val="22505F" w:themeColor="text1"/>
          <w:sz w:val="24"/>
          <w:szCs w:val="24"/>
          <w:lang w:val="es-PE"/>
        </w:rPr>
      </w:pPr>
      <w:r w:rsidRPr="001D1941">
        <w:rPr>
          <w:b/>
          <w:color w:val="22505F" w:themeColor="text1"/>
          <w:sz w:val="24"/>
          <w:szCs w:val="24"/>
          <w:lang w:val="es-PE"/>
        </w:rPr>
        <w:lastRenderedPageBreak/>
        <w:t xml:space="preserve">Media </w:t>
      </w:r>
      <w:proofErr w:type="spellStart"/>
      <w:r w:rsidRPr="001D1941">
        <w:rPr>
          <w:b/>
          <w:color w:val="22505F" w:themeColor="text1"/>
          <w:sz w:val="24"/>
          <w:szCs w:val="24"/>
          <w:lang w:val="es-PE"/>
        </w:rPr>
        <w:t>enquiries</w:t>
      </w:r>
      <w:proofErr w:type="spellEnd"/>
      <w:r w:rsidRPr="001D1941">
        <w:rPr>
          <w:b/>
          <w:color w:val="22505F" w:themeColor="text1"/>
          <w:sz w:val="24"/>
          <w:szCs w:val="24"/>
          <w:lang w:val="es-PE"/>
        </w:rPr>
        <w:t>:</w:t>
      </w:r>
    </w:p>
    <w:p w14:paraId="28304E59" w14:textId="77777777" w:rsidR="00171264" w:rsidRPr="001D1941" w:rsidRDefault="00171264" w:rsidP="001D1941">
      <w:pPr>
        <w:spacing w:after="0" w:line="240" w:lineRule="auto"/>
        <w:contextualSpacing/>
        <w:jc w:val="both"/>
        <w:rPr>
          <w:color w:val="22505F" w:themeColor="text1"/>
          <w:sz w:val="24"/>
          <w:szCs w:val="24"/>
          <w:lang w:val="es-PE"/>
        </w:rPr>
      </w:pPr>
    </w:p>
    <w:p w14:paraId="603A862B" w14:textId="269D11E8" w:rsidR="00171264" w:rsidRPr="001D1941" w:rsidRDefault="00171264" w:rsidP="001D1941">
      <w:pPr>
        <w:spacing w:after="0" w:line="240" w:lineRule="auto"/>
        <w:contextualSpacing/>
        <w:jc w:val="both"/>
        <w:rPr>
          <w:color w:val="22505F" w:themeColor="text1"/>
          <w:sz w:val="24"/>
          <w:szCs w:val="24"/>
          <w:lang w:val="es-PE"/>
        </w:rPr>
      </w:pPr>
      <w:r w:rsidRPr="001D1941">
        <w:rPr>
          <w:color w:val="22505F" w:themeColor="text1"/>
          <w:sz w:val="24"/>
          <w:szCs w:val="24"/>
          <w:lang w:val="es-PE"/>
        </w:rPr>
        <w:t>IRELAND</w:t>
      </w:r>
      <w:r w:rsidR="000C3180">
        <w:rPr>
          <w:color w:val="22505F" w:themeColor="text1"/>
          <w:sz w:val="24"/>
          <w:szCs w:val="24"/>
          <w:lang w:val="es-PE"/>
        </w:rPr>
        <w:t xml:space="preserve"> DATA</w:t>
      </w:r>
    </w:p>
    <w:p w14:paraId="403A17A8" w14:textId="55BB8015" w:rsidR="00171264" w:rsidRPr="001D1941" w:rsidRDefault="004B24A5" w:rsidP="001D1941">
      <w:pPr>
        <w:spacing w:after="0" w:line="240" w:lineRule="auto"/>
        <w:contextualSpacing/>
        <w:jc w:val="both"/>
        <w:rPr>
          <w:color w:val="22505F" w:themeColor="text1"/>
          <w:sz w:val="24"/>
          <w:szCs w:val="24"/>
          <w:lang w:val="es-PE"/>
        </w:rPr>
      </w:pPr>
      <w:r w:rsidRPr="001D1941">
        <w:rPr>
          <w:color w:val="22505F" w:themeColor="text1"/>
          <w:sz w:val="24"/>
          <w:szCs w:val="24"/>
          <w:lang w:val="es-PE"/>
        </w:rPr>
        <w:t>Sinead Mooney</w:t>
      </w:r>
      <w:r w:rsidR="00171264" w:rsidRPr="001D1941">
        <w:rPr>
          <w:color w:val="22505F" w:themeColor="text1"/>
          <w:sz w:val="24"/>
          <w:szCs w:val="24"/>
          <w:lang w:val="es-PE"/>
        </w:rPr>
        <w:t xml:space="preserve">, </w:t>
      </w:r>
      <w:proofErr w:type="spellStart"/>
      <w:r w:rsidRPr="001D1941">
        <w:rPr>
          <w:color w:val="22505F" w:themeColor="text1"/>
          <w:sz w:val="24"/>
          <w:szCs w:val="24"/>
          <w:lang w:val="es-PE"/>
        </w:rPr>
        <w:t>Managing</w:t>
      </w:r>
      <w:proofErr w:type="spellEnd"/>
      <w:r w:rsidRPr="001D1941">
        <w:rPr>
          <w:color w:val="22505F" w:themeColor="text1"/>
          <w:sz w:val="24"/>
          <w:szCs w:val="24"/>
          <w:lang w:val="es-PE"/>
        </w:rPr>
        <w:t xml:space="preserve"> Director</w:t>
      </w:r>
      <w:r w:rsidR="00171264" w:rsidRPr="001D1941">
        <w:rPr>
          <w:color w:val="22505F" w:themeColor="text1"/>
          <w:sz w:val="24"/>
          <w:szCs w:val="24"/>
          <w:lang w:val="es-PE"/>
        </w:rPr>
        <w:t>, RED C</w:t>
      </w:r>
      <w:r w:rsidR="000C3180">
        <w:rPr>
          <w:color w:val="22505F" w:themeColor="text1"/>
          <w:sz w:val="24"/>
          <w:szCs w:val="24"/>
          <w:lang w:val="es-PE"/>
        </w:rPr>
        <w:t xml:space="preserve"> Research</w:t>
      </w:r>
    </w:p>
    <w:p w14:paraId="37978C9F" w14:textId="5ED33040" w:rsidR="00171264" w:rsidRPr="001D1941" w:rsidRDefault="00171264" w:rsidP="001D1941">
      <w:pPr>
        <w:spacing w:after="0" w:line="240" w:lineRule="auto"/>
        <w:contextualSpacing/>
        <w:jc w:val="both"/>
        <w:rPr>
          <w:color w:val="22505F" w:themeColor="text1"/>
          <w:sz w:val="24"/>
          <w:szCs w:val="24"/>
          <w:lang w:val="es-PE"/>
        </w:rPr>
      </w:pPr>
      <w:r w:rsidRPr="001D1941">
        <w:rPr>
          <w:color w:val="22505F" w:themeColor="text1"/>
          <w:sz w:val="24"/>
          <w:szCs w:val="24"/>
          <w:lang w:val="es-PE"/>
        </w:rPr>
        <w:t>+35318186316</w:t>
      </w:r>
    </w:p>
    <w:p w14:paraId="61061343" w14:textId="0FAA616D" w:rsidR="00171264" w:rsidRPr="001D1941" w:rsidRDefault="00171264" w:rsidP="001D1941">
      <w:pPr>
        <w:spacing w:after="0" w:line="240" w:lineRule="auto"/>
        <w:contextualSpacing/>
        <w:jc w:val="both"/>
        <w:rPr>
          <w:color w:val="22505F" w:themeColor="text1"/>
          <w:sz w:val="24"/>
          <w:szCs w:val="24"/>
          <w:lang w:val="es-PE"/>
        </w:rPr>
      </w:pPr>
      <w:r w:rsidRPr="001D1941">
        <w:rPr>
          <w:color w:val="22505F" w:themeColor="text1"/>
          <w:sz w:val="24"/>
          <w:szCs w:val="24"/>
          <w:lang w:val="es-PE"/>
        </w:rPr>
        <w:t>info@redcresearch.ie</w:t>
      </w:r>
    </w:p>
    <w:p w14:paraId="32EB08A3" w14:textId="77777777" w:rsidR="00171264" w:rsidRPr="001D1941" w:rsidRDefault="00171264" w:rsidP="001D1941">
      <w:pPr>
        <w:spacing w:after="0" w:line="240" w:lineRule="auto"/>
        <w:contextualSpacing/>
        <w:jc w:val="both"/>
        <w:rPr>
          <w:color w:val="22505F" w:themeColor="text1"/>
          <w:sz w:val="24"/>
          <w:szCs w:val="24"/>
          <w:lang w:val="es-PE"/>
        </w:rPr>
      </w:pPr>
    </w:p>
    <w:p w14:paraId="768C89A7" w14:textId="2B73BA20" w:rsidR="00171264" w:rsidRPr="001D1941" w:rsidRDefault="000C3180" w:rsidP="001D1941">
      <w:pPr>
        <w:spacing w:after="0" w:line="240" w:lineRule="auto"/>
        <w:contextualSpacing/>
        <w:jc w:val="both"/>
        <w:rPr>
          <w:color w:val="22505F" w:themeColor="text1"/>
          <w:sz w:val="24"/>
          <w:szCs w:val="24"/>
          <w:lang w:val="es-PE"/>
        </w:rPr>
      </w:pPr>
      <w:r>
        <w:rPr>
          <w:color w:val="22505F" w:themeColor="text1"/>
          <w:sz w:val="24"/>
          <w:szCs w:val="24"/>
          <w:lang w:val="es-PE"/>
        </w:rPr>
        <w:t>WORLDWIDE DATA</w:t>
      </w:r>
    </w:p>
    <w:p w14:paraId="33B091C7" w14:textId="7DB72828" w:rsidR="003F4FEC" w:rsidRPr="001D1941" w:rsidRDefault="003F4FEC" w:rsidP="001D1941">
      <w:pPr>
        <w:spacing w:after="0" w:line="240" w:lineRule="auto"/>
        <w:contextualSpacing/>
        <w:jc w:val="both"/>
        <w:rPr>
          <w:color w:val="22505F" w:themeColor="text1"/>
          <w:sz w:val="24"/>
          <w:szCs w:val="24"/>
          <w:lang w:val="es-PE"/>
        </w:rPr>
      </w:pPr>
      <w:r w:rsidRPr="001D1941">
        <w:rPr>
          <w:color w:val="22505F" w:themeColor="text1"/>
          <w:sz w:val="24"/>
          <w:szCs w:val="24"/>
          <w:lang w:val="es-PE"/>
        </w:rPr>
        <w:t xml:space="preserve">Elena </w:t>
      </w:r>
      <w:proofErr w:type="spellStart"/>
      <w:r w:rsidRPr="001D1941">
        <w:rPr>
          <w:color w:val="22505F" w:themeColor="text1"/>
          <w:sz w:val="24"/>
          <w:szCs w:val="24"/>
          <w:lang w:val="es-PE"/>
        </w:rPr>
        <w:t>Crosilla</w:t>
      </w:r>
      <w:proofErr w:type="spellEnd"/>
      <w:r w:rsidRPr="001D1941">
        <w:rPr>
          <w:color w:val="22505F" w:themeColor="text1"/>
          <w:sz w:val="24"/>
          <w:szCs w:val="24"/>
          <w:lang w:val="es-PE"/>
        </w:rPr>
        <w:t xml:space="preserve">, WIN </w:t>
      </w:r>
      <w:proofErr w:type="spellStart"/>
      <w:r w:rsidRPr="001D1941">
        <w:rPr>
          <w:color w:val="22505F" w:themeColor="text1"/>
          <w:sz w:val="24"/>
          <w:szCs w:val="24"/>
          <w:lang w:val="es-PE"/>
        </w:rPr>
        <w:t>Coordinator</w:t>
      </w:r>
      <w:proofErr w:type="spellEnd"/>
    </w:p>
    <w:p w14:paraId="17D5413C" w14:textId="77777777" w:rsidR="003F4FEC" w:rsidRPr="001D1941" w:rsidRDefault="003F4FEC" w:rsidP="001D1941">
      <w:pPr>
        <w:spacing w:after="0" w:line="240" w:lineRule="auto"/>
        <w:contextualSpacing/>
        <w:jc w:val="both"/>
        <w:rPr>
          <w:color w:val="22505F" w:themeColor="text1"/>
          <w:sz w:val="24"/>
          <w:szCs w:val="24"/>
          <w:lang w:val="en-US"/>
        </w:rPr>
      </w:pPr>
      <w:r w:rsidRPr="001D1941">
        <w:rPr>
          <w:color w:val="22505F" w:themeColor="text1"/>
          <w:sz w:val="24"/>
          <w:szCs w:val="24"/>
          <w:lang w:val="en-US"/>
        </w:rPr>
        <w:t>+39 335.62.07.347</w:t>
      </w:r>
    </w:p>
    <w:p w14:paraId="6B344847" w14:textId="77777777" w:rsidR="003F4FEC" w:rsidRPr="001D1941" w:rsidRDefault="003F4FEC" w:rsidP="001D1941">
      <w:pPr>
        <w:spacing w:after="0" w:line="240" w:lineRule="auto"/>
        <w:contextualSpacing/>
        <w:jc w:val="both"/>
        <w:rPr>
          <w:color w:val="22505F" w:themeColor="text1"/>
          <w:sz w:val="24"/>
          <w:szCs w:val="24"/>
          <w:highlight w:val="yellow"/>
          <w:lang w:val="en-US"/>
        </w:rPr>
      </w:pPr>
      <w:r w:rsidRPr="001D1941">
        <w:rPr>
          <w:color w:val="22505F" w:themeColor="text1"/>
          <w:sz w:val="24"/>
          <w:szCs w:val="24"/>
          <w:lang w:val="en-US"/>
        </w:rPr>
        <w:t xml:space="preserve">E-mail: </w:t>
      </w:r>
      <w:hyperlink r:id="rId9" w:history="1">
        <w:r w:rsidRPr="001D1941">
          <w:rPr>
            <w:rStyle w:val="Hyperlink"/>
            <w:color w:val="22505F" w:themeColor="text1"/>
            <w:sz w:val="24"/>
            <w:szCs w:val="24"/>
            <w:lang w:val="en-US"/>
          </w:rPr>
          <w:t>coordinator@winmr.com</w:t>
        </w:r>
      </w:hyperlink>
    </w:p>
    <w:p w14:paraId="4FC5AF72" w14:textId="77777777" w:rsidR="003F4FEC" w:rsidRPr="001D1941" w:rsidRDefault="003F4FEC" w:rsidP="001D1941">
      <w:pPr>
        <w:autoSpaceDE w:val="0"/>
        <w:autoSpaceDN w:val="0"/>
        <w:spacing w:after="0" w:line="240" w:lineRule="auto"/>
        <w:contextualSpacing/>
        <w:jc w:val="both"/>
        <w:rPr>
          <w:rFonts w:cs="Arial"/>
          <w:b/>
          <w:bCs/>
          <w:color w:val="22505F" w:themeColor="text1"/>
          <w:sz w:val="24"/>
          <w:szCs w:val="24"/>
          <w:highlight w:val="yellow"/>
          <w:lang w:val="en-US"/>
        </w:rPr>
      </w:pPr>
    </w:p>
    <w:p w14:paraId="6DE898BB" w14:textId="77777777" w:rsidR="003F4FEC" w:rsidRPr="001D1941" w:rsidRDefault="003F4FEC" w:rsidP="001D1941">
      <w:pPr>
        <w:autoSpaceDE w:val="0"/>
        <w:autoSpaceDN w:val="0"/>
        <w:spacing w:after="0" w:line="240" w:lineRule="auto"/>
        <w:contextualSpacing/>
        <w:jc w:val="both"/>
        <w:rPr>
          <w:rFonts w:cs="Arial"/>
          <w:b/>
          <w:bCs/>
          <w:color w:val="22505F" w:themeColor="text1"/>
          <w:lang w:val="en-US"/>
        </w:rPr>
      </w:pPr>
      <w:r w:rsidRPr="001D1941">
        <w:rPr>
          <w:rFonts w:cs="Arial"/>
          <w:b/>
          <w:bCs/>
          <w:color w:val="22505F" w:themeColor="text1"/>
          <w:lang w:val="en-US"/>
        </w:rPr>
        <w:t>NOTES FOR EDITORS</w:t>
      </w:r>
    </w:p>
    <w:p w14:paraId="0F38227E" w14:textId="77777777" w:rsidR="003F4FEC" w:rsidRPr="001D1941" w:rsidRDefault="003F4FEC" w:rsidP="001D1941">
      <w:pPr>
        <w:autoSpaceDE w:val="0"/>
        <w:autoSpaceDN w:val="0"/>
        <w:spacing w:after="0" w:line="240" w:lineRule="auto"/>
        <w:contextualSpacing/>
        <w:jc w:val="both"/>
        <w:rPr>
          <w:rFonts w:cs="Arial"/>
          <w:b/>
          <w:bCs/>
          <w:color w:val="22505F" w:themeColor="text1"/>
          <w:lang w:val="en-US"/>
        </w:rPr>
      </w:pPr>
    </w:p>
    <w:p w14:paraId="6C27FF33" w14:textId="77777777" w:rsidR="004B24A5" w:rsidRPr="001D1941" w:rsidRDefault="004B24A5" w:rsidP="001D1941">
      <w:pPr>
        <w:autoSpaceDE w:val="0"/>
        <w:autoSpaceDN w:val="0"/>
        <w:spacing w:after="0" w:line="240" w:lineRule="auto"/>
        <w:contextualSpacing/>
        <w:jc w:val="both"/>
        <w:rPr>
          <w:rFonts w:cs="Arial"/>
          <w:b/>
          <w:bCs/>
          <w:color w:val="22505F" w:themeColor="text1"/>
          <w:lang w:val="en-US"/>
        </w:rPr>
      </w:pPr>
      <w:r w:rsidRPr="001D1941">
        <w:rPr>
          <w:rFonts w:cs="Arial"/>
          <w:b/>
          <w:bCs/>
          <w:color w:val="22505F" w:themeColor="text1"/>
          <w:lang w:val="en-US"/>
        </w:rPr>
        <w:t>Methodology:</w:t>
      </w:r>
    </w:p>
    <w:p w14:paraId="55764B53" w14:textId="5E39B477" w:rsidR="004B24A5" w:rsidRPr="001D1941" w:rsidRDefault="004B24A5" w:rsidP="001D1941">
      <w:pPr>
        <w:autoSpaceDE w:val="0"/>
        <w:autoSpaceDN w:val="0"/>
        <w:spacing w:after="0" w:line="240" w:lineRule="auto"/>
        <w:contextualSpacing/>
        <w:jc w:val="both"/>
        <w:rPr>
          <w:rFonts w:cs="Arial"/>
          <w:bCs/>
          <w:color w:val="22505F" w:themeColor="text1"/>
          <w:lang w:val="en-US"/>
        </w:rPr>
      </w:pPr>
      <w:r w:rsidRPr="001D1941">
        <w:rPr>
          <w:rFonts w:cs="Arial"/>
          <w:bCs/>
          <w:color w:val="22505F" w:themeColor="text1"/>
          <w:lang w:val="en-US"/>
        </w:rPr>
        <w:t xml:space="preserve">The survey was conducted in 34 countries using CAWI / online survey methods. </w:t>
      </w:r>
    </w:p>
    <w:p w14:paraId="36349C79" w14:textId="77777777" w:rsidR="004B24A5" w:rsidRPr="001D1941" w:rsidRDefault="004B24A5" w:rsidP="001D1941">
      <w:pPr>
        <w:autoSpaceDE w:val="0"/>
        <w:autoSpaceDN w:val="0"/>
        <w:spacing w:after="0" w:line="240" w:lineRule="auto"/>
        <w:contextualSpacing/>
        <w:jc w:val="both"/>
        <w:rPr>
          <w:rFonts w:cs="Arial"/>
          <w:b/>
          <w:bCs/>
          <w:color w:val="22505F" w:themeColor="text1"/>
          <w:lang w:val="en-US"/>
        </w:rPr>
      </w:pPr>
    </w:p>
    <w:p w14:paraId="1B63A853" w14:textId="77777777" w:rsidR="004B24A5" w:rsidRPr="001D1941" w:rsidRDefault="004B24A5" w:rsidP="001D1941">
      <w:pPr>
        <w:autoSpaceDE w:val="0"/>
        <w:autoSpaceDN w:val="0"/>
        <w:spacing w:after="0" w:line="240" w:lineRule="auto"/>
        <w:contextualSpacing/>
        <w:jc w:val="both"/>
        <w:rPr>
          <w:rFonts w:cs="Arial"/>
          <w:bCs/>
          <w:color w:val="22505F" w:themeColor="text1"/>
          <w:lang w:val="en-US"/>
        </w:rPr>
      </w:pPr>
      <w:r w:rsidRPr="001D1941">
        <w:rPr>
          <w:rFonts w:cs="Arial"/>
          <w:b/>
          <w:bCs/>
          <w:color w:val="22505F" w:themeColor="text1"/>
          <w:lang w:val="en-US"/>
        </w:rPr>
        <w:t>Sample Size and Mode of Field Work:</w:t>
      </w:r>
    </w:p>
    <w:p w14:paraId="593D2DE0" w14:textId="3BB16368" w:rsidR="004B24A5" w:rsidRDefault="004B24A5" w:rsidP="001D1941">
      <w:pPr>
        <w:autoSpaceDE w:val="0"/>
        <w:autoSpaceDN w:val="0"/>
        <w:spacing w:after="0" w:line="240" w:lineRule="auto"/>
        <w:contextualSpacing/>
        <w:jc w:val="both"/>
        <w:rPr>
          <w:rFonts w:cs="Arial"/>
          <w:bCs/>
          <w:color w:val="22505F" w:themeColor="text1"/>
          <w:lang w:val="en-US"/>
        </w:rPr>
      </w:pPr>
      <w:r w:rsidRPr="001D1941">
        <w:rPr>
          <w:rFonts w:cs="Arial"/>
          <w:bCs/>
          <w:color w:val="22505F" w:themeColor="text1"/>
          <w:lang w:val="en-US"/>
        </w:rPr>
        <w:t>A total of 29,252 people were interviewed. See below for sample details. The fieldwork was conducted during October 21</w:t>
      </w:r>
      <w:r w:rsidRPr="001D1941">
        <w:rPr>
          <w:rFonts w:cs="Arial"/>
          <w:bCs/>
          <w:color w:val="22505F" w:themeColor="text1"/>
          <w:vertAlign w:val="superscript"/>
          <w:lang w:val="en-US"/>
        </w:rPr>
        <w:t>st</w:t>
      </w:r>
      <w:r w:rsidRPr="001D1941">
        <w:rPr>
          <w:rFonts w:cs="Arial"/>
          <w:bCs/>
          <w:color w:val="22505F" w:themeColor="text1"/>
          <w:lang w:val="en-US"/>
        </w:rPr>
        <w:t xml:space="preserve"> and December 15</w:t>
      </w:r>
      <w:r w:rsidRPr="001D1941">
        <w:rPr>
          <w:rFonts w:cs="Arial"/>
          <w:bCs/>
          <w:color w:val="22505F" w:themeColor="text1"/>
          <w:vertAlign w:val="superscript"/>
          <w:lang w:val="en-US"/>
        </w:rPr>
        <w:t>th</w:t>
      </w:r>
      <w:r w:rsidRPr="001D1941">
        <w:rPr>
          <w:rFonts w:cs="Arial"/>
          <w:bCs/>
          <w:color w:val="22505F" w:themeColor="text1"/>
          <w:lang w:val="en-US"/>
        </w:rPr>
        <w:t xml:space="preserve">, 2020. The margin of error for the survey is between 4.4 and 2.5 at 95% confidence level. </w:t>
      </w:r>
    </w:p>
    <w:p w14:paraId="74C75D14" w14:textId="77777777" w:rsidR="001D1941" w:rsidRPr="001D1941" w:rsidRDefault="001D1941" w:rsidP="001D1941">
      <w:pPr>
        <w:autoSpaceDE w:val="0"/>
        <w:autoSpaceDN w:val="0"/>
        <w:spacing w:after="0" w:line="240" w:lineRule="auto"/>
        <w:contextualSpacing/>
        <w:jc w:val="both"/>
        <w:rPr>
          <w:rFonts w:cs="Arial"/>
          <w:bCs/>
          <w:color w:val="22505F" w:themeColor="text1"/>
          <w:lang w:val="en-US"/>
        </w:rPr>
      </w:pPr>
    </w:p>
    <w:p w14:paraId="1B15CD48" w14:textId="77777777" w:rsidR="004B24A5" w:rsidRPr="001D1941" w:rsidRDefault="004B24A5" w:rsidP="001D1941">
      <w:pPr>
        <w:autoSpaceDE w:val="0"/>
        <w:autoSpaceDN w:val="0"/>
        <w:spacing w:after="0" w:line="240" w:lineRule="auto"/>
        <w:contextualSpacing/>
        <w:jc w:val="both"/>
        <w:rPr>
          <w:rFonts w:cs="Arial"/>
          <w:bCs/>
          <w:color w:val="22505F" w:themeColor="text1"/>
          <w:lang w:val="en-US"/>
        </w:rPr>
      </w:pPr>
      <w:r w:rsidRPr="001D1941">
        <w:rPr>
          <w:rFonts w:cs="Arial"/>
          <w:bCs/>
          <w:color w:val="22505F" w:themeColor="text1"/>
          <w:lang w:val="en-US"/>
        </w:rPr>
        <w:t>The global average has been computed according to the covered adult population of the surveyed countries.</w:t>
      </w:r>
    </w:p>
    <w:p w14:paraId="2E711401" w14:textId="77777777" w:rsidR="004B24A5" w:rsidRPr="001D1941" w:rsidRDefault="004B24A5" w:rsidP="001D1941">
      <w:pPr>
        <w:autoSpaceDE w:val="0"/>
        <w:autoSpaceDN w:val="0"/>
        <w:spacing w:after="0" w:line="240" w:lineRule="auto"/>
        <w:contextualSpacing/>
        <w:jc w:val="both"/>
        <w:rPr>
          <w:rFonts w:cs="Arial"/>
          <w:bCs/>
          <w:color w:val="22505F" w:themeColor="text1"/>
          <w:lang w:val="en-US"/>
        </w:rPr>
      </w:pPr>
    </w:p>
    <w:p w14:paraId="431943D4" w14:textId="77777777" w:rsidR="004B24A5" w:rsidRPr="001D1941" w:rsidRDefault="004B24A5" w:rsidP="001D1941">
      <w:pPr>
        <w:spacing w:after="0" w:line="240" w:lineRule="auto"/>
        <w:contextualSpacing/>
        <w:jc w:val="both"/>
        <w:rPr>
          <w:rFonts w:ascii="Calibri" w:hAnsi="Calibri" w:cs="Calibri"/>
          <w:color w:val="22505F" w:themeColor="text1"/>
          <w:lang w:val="en-US"/>
        </w:rPr>
      </w:pPr>
      <w:r w:rsidRPr="001D1941">
        <w:rPr>
          <w:rFonts w:cs="Arial"/>
          <w:b/>
          <w:bCs/>
          <w:color w:val="22505F" w:themeColor="text1"/>
          <w:lang w:val="en-US"/>
        </w:rPr>
        <w:t>About WIN:</w:t>
      </w:r>
    </w:p>
    <w:p w14:paraId="3B4BF136" w14:textId="77777777" w:rsidR="004B24A5" w:rsidRPr="001D1941" w:rsidRDefault="004B24A5" w:rsidP="001D1941">
      <w:pPr>
        <w:shd w:val="clear" w:color="auto" w:fill="FFFFFF"/>
        <w:spacing w:after="0" w:line="240" w:lineRule="auto"/>
        <w:contextualSpacing/>
        <w:jc w:val="both"/>
        <w:textAlignment w:val="baseline"/>
        <w:rPr>
          <w:rFonts w:cs="Arial"/>
          <w:bCs/>
          <w:color w:val="22505F" w:themeColor="text1"/>
          <w:lang w:val="en-US"/>
        </w:rPr>
      </w:pPr>
      <w:r w:rsidRPr="001D1941">
        <w:rPr>
          <w:rFonts w:cs="Arial"/>
          <w:bCs/>
          <w:color w:val="22505F" w:themeColor="text1"/>
          <w:lang w:val="en-US"/>
        </w:rPr>
        <w:t xml:space="preserve">The Worldwide Independent Network of Market Research (WIN) is a global network conducting market research and opinion polls in every continent. </w:t>
      </w:r>
    </w:p>
    <w:p w14:paraId="6B716C3F" w14:textId="77777777" w:rsidR="004B24A5" w:rsidRPr="001D1941" w:rsidRDefault="004B24A5" w:rsidP="001D1941">
      <w:pPr>
        <w:shd w:val="clear" w:color="auto" w:fill="FFFFFF"/>
        <w:spacing w:after="0" w:line="240" w:lineRule="auto"/>
        <w:contextualSpacing/>
        <w:textAlignment w:val="baseline"/>
        <w:rPr>
          <w:rFonts w:cs="Arial"/>
          <w:bCs/>
          <w:color w:val="22505F" w:themeColor="text1"/>
        </w:rPr>
      </w:pPr>
      <w:r w:rsidRPr="001D1941">
        <w:rPr>
          <w:rFonts w:cs="Arial"/>
          <w:bCs/>
          <w:color w:val="22505F" w:themeColor="text1"/>
          <w:lang w:val="en-US"/>
        </w:rPr>
        <w:br/>
      </w:r>
      <w:r w:rsidRPr="001D1941">
        <w:rPr>
          <w:rFonts w:cs="Arial"/>
          <w:bCs/>
          <w:color w:val="22505F" w:themeColor="text1"/>
        </w:rPr>
        <w:t>Our assets are:</w:t>
      </w:r>
    </w:p>
    <w:p w14:paraId="79529F99" w14:textId="77777777" w:rsidR="004B24A5" w:rsidRPr="001D1941" w:rsidRDefault="004B24A5" w:rsidP="001D1941">
      <w:pPr>
        <w:numPr>
          <w:ilvl w:val="0"/>
          <w:numId w:val="1"/>
        </w:numPr>
        <w:shd w:val="clear" w:color="auto" w:fill="FFFFFF"/>
        <w:tabs>
          <w:tab w:val="clear" w:pos="720"/>
        </w:tabs>
        <w:spacing w:after="0" w:line="240" w:lineRule="auto"/>
        <w:ind w:left="450"/>
        <w:contextualSpacing/>
        <w:jc w:val="both"/>
        <w:textAlignment w:val="baseline"/>
        <w:rPr>
          <w:rFonts w:cs="Arial"/>
          <w:bCs/>
          <w:color w:val="22505F" w:themeColor="text1"/>
          <w:lang w:val="en-US"/>
        </w:rPr>
      </w:pPr>
      <w:r w:rsidRPr="001D1941">
        <w:rPr>
          <w:rFonts w:cs="Arial"/>
          <w:bCs/>
          <w:color w:val="22505F" w:themeColor="text1"/>
          <w:lang w:val="en-US"/>
        </w:rPr>
        <w:t>Thought leadership: access to a group of the most prominent experts and business entrepreneurs in Market Research, Polling and Consultancy</w:t>
      </w:r>
    </w:p>
    <w:p w14:paraId="71C1B461" w14:textId="77777777" w:rsidR="004B24A5" w:rsidRPr="001D1941" w:rsidRDefault="004B24A5" w:rsidP="001D1941">
      <w:pPr>
        <w:numPr>
          <w:ilvl w:val="0"/>
          <w:numId w:val="1"/>
        </w:numPr>
        <w:shd w:val="clear" w:color="auto" w:fill="FFFFFF"/>
        <w:tabs>
          <w:tab w:val="clear" w:pos="720"/>
        </w:tabs>
        <w:spacing w:after="0" w:line="240" w:lineRule="auto"/>
        <w:ind w:left="450"/>
        <w:contextualSpacing/>
        <w:jc w:val="both"/>
        <w:textAlignment w:val="baseline"/>
        <w:rPr>
          <w:rFonts w:cs="Arial"/>
          <w:bCs/>
          <w:color w:val="22505F" w:themeColor="text1"/>
          <w:lang w:val="en-US"/>
        </w:rPr>
      </w:pPr>
      <w:r w:rsidRPr="001D1941">
        <w:rPr>
          <w:rFonts w:cs="Arial"/>
          <w:bCs/>
          <w:color w:val="22505F" w:themeColor="text1"/>
          <w:lang w:val="en-US"/>
        </w:rPr>
        <w:t>Flexibility: tailor-made global and local solutions to meet clients’ needs</w:t>
      </w:r>
    </w:p>
    <w:p w14:paraId="2F31DA8F" w14:textId="77777777" w:rsidR="004B24A5" w:rsidRPr="001D1941" w:rsidRDefault="004B24A5" w:rsidP="001D1941">
      <w:pPr>
        <w:numPr>
          <w:ilvl w:val="0"/>
          <w:numId w:val="1"/>
        </w:numPr>
        <w:shd w:val="clear" w:color="auto" w:fill="FFFFFF"/>
        <w:tabs>
          <w:tab w:val="clear" w:pos="720"/>
        </w:tabs>
        <w:spacing w:after="0" w:line="240" w:lineRule="auto"/>
        <w:ind w:left="450"/>
        <w:contextualSpacing/>
        <w:jc w:val="both"/>
        <w:textAlignment w:val="baseline"/>
        <w:rPr>
          <w:rFonts w:cs="Arial"/>
          <w:bCs/>
          <w:color w:val="22505F" w:themeColor="text1"/>
          <w:lang w:val="en-US"/>
        </w:rPr>
      </w:pPr>
      <w:r w:rsidRPr="001D1941">
        <w:rPr>
          <w:rFonts w:cs="Arial"/>
          <w:bCs/>
          <w:color w:val="22505F" w:themeColor="text1"/>
          <w:lang w:val="en-US"/>
        </w:rPr>
        <w:t>Innovation: access to the latest strategic consultancy, tool development and branded solutions</w:t>
      </w:r>
    </w:p>
    <w:p w14:paraId="269A7A64" w14:textId="77777777" w:rsidR="004B24A5" w:rsidRPr="001D1941" w:rsidRDefault="004B24A5" w:rsidP="001D1941">
      <w:pPr>
        <w:numPr>
          <w:ilvl w:val="0"/>
          <w:numId w:val="1"/>
        </w:numPr>
        <w:shd w:val="clear" w:color="auto" w:fill="FFFFFF"/>
        <w:tabs>
          <w:tab w:val="clear" w:pos="720"/>
        </w:tabs>
        <w:spacing w:after="0" w:line="240" w:lineRule="auto"/>
        <w:ind w:left="450"/>
        <w:contextualSpacing/>
        <w:jc w:val="both"/>
        <w:textAlignment w:val="baseline"/>
        <w:rPr>
          <w:rFonts w:cs="Arial"/>
          <w:bCs/>
          <w:color w:val="22505F" w:themeColor="text1"/>
          <w:lang w:val="en-US"/>
        </w:rPr>
      </w:pPr>
      <w:r w:rsidRPr="001D1941">
        <w:rPr>
          <w:rFonts w:cs="Arial"/>
          <w:bCs/>
          <w:color w:val="22505F" w:themeColor="text1"/>
          <w:lang w:val="en-US"/>
        </w:rPr>
        <w:t xml:space="preserve">Local experts: access to a network of experts that </w:t>
      </w:r>
      <w:proofErr w:type="gramStart"/>
      <w:r w:rsidRPr="001D1941">
        <w:rPr>
          <w:rFonts w:cs="Arial"/>
          <w:bCs/>
          <w:color w:val="22505F" w:themeColor="text1"/>
          <w:lang w:val="en-US"/>
        </w:rPr>
        <w:t>truly understand</w:t>
      </w:r>
      <w:proofErr w:type="gramEnd"/>
      <w:r w:rsidRPr="001D1941">
        <w:rPr>
          <w:rFonts w:cs="Arial"/>
          <w:bCs/>
          <w:color w:val="22505F" w:themeColor="text1"/>
          <w:lang w:val="en-US"/>
        </w:rPr>
        <w:t xml:space="preserve"> the local culture, market and business needs</w:t>
      </w:r>
    </w:p>
    <w:p w14:paraId="0F560B06" w14:textId="77777777" w:rsidR="004B24A5" w:rsidRPr="001D1941" w:rsidRDefault="004B24A5" w:rsidP="001D1941">
      <w:pPr>
        <w:numPr>
          <w:ilvl w:val="0"/>
          <w:numId w:val="1"/>
        </w:numPr>
        <w:shd w:val="clear" w:color="auto" w:fill="FFFFFF"/>
        <w:tabs>
          <w:tab w:val="clear" w:pos="720"/>
        </w:tabs>
        <w:spacing w:after="0" w:line="240" w:lineRule="auto"/>
        <w:ind w:left="450"/>
        <w:contextualSpacing/>
        <w:textAlignment w:val="baseline"/>
        <w:rPr>
          <w:rFonts w:cs="Arial"/>
          <w:bCs/>
          <w:color w:val="22505F" w:themeColor="text1"/>
          <w:lang w:val="en-US"/>
        </w:rPr>
      </w:pPr>
      <w:r w:rsidRPr="001D1941">
        <w:rPr>
          <w:rFonts w:cs="Arial"/>
          <w:bCs/>
          <w:color w:val="22505F" w:themeColor="text1"/>
          <w:lang w:val="en-US"/>
        </w:rPr>
        <w:t>Trust: highest quality of talented members in all countries covered</w:t>
      </w:r>
    </w:p>
    <w:p w14:paraId="72F19D99" w14:textId="77777777" w:rsidR="004B24A5" w:rsidRPr="001D1941" w:rsidRDefault="004B24A5" w:rsidP="001D1941">
      <w:pPr>
        <w:shd w:val="clear" w:color="auto" w:fill="FFFFFF"/>
        <w:tabs>
          <w:tab w:val="num" w:pos="426"/>
        </w:tabs>
        <w:spacing w:after="0" w:line="240" w:lineRule="auto"/>
        <w:contextualSpacing/>
        <w:textAlignment w:val="baseline"/>
        <w:rPr>
          <w:rFonts w:cs="Arial"/>
          <w:bCs/>
          <w:color w:val="22505F" w:themeColor="text1"/>
          <w:sz w:val="20"/>
          <w:szCs w:val="18"/>
          <w:lang w:val="en-US"/>
        </w:rPr>
      </w:pPr>
    </w:p>
    <w:p w14:paraId="2276F2DA" w14:textId="3A37EE2B" w:rsidR="003F4FEC" w:rsidRPr="001D1941" w:rsidRDefault="004B24A5" w:rsidP="001D1941">
      <w:pPr>
        <w:spacing w:after="0" w:line="240" w:lineRule="auto"/>
        <w:contextualSpacing/>
        <w:rPr>
          <w:b/>
          <w:bCs/>
          <w:color w:val="D0103A" w:themeColor="text2"/>
          <w:sz w:val="32"/>
          <w:szCs w:val="32"/>
        </w:rPr>
      </w:pPr>
      <w:r w:rsidRPr="001D1941">
        <w:rPr>
          <w:rFonts w:ascii="Calibri" w:hAnsi="Calibri" w:cs="Calibri"/>
          <w:color w:val="22505F" w:themeColor="text1"/>
          <w:lang w:val="en-US"/>
        </w:rPr>
        <w:t>In the years, WIN has demonstrated wide competences and ability to conduct multi-country surveys following the highest standards requested by the market. The accumulated expertise of the Association is formidable: among others, researched themes are gender equality and young people, communication and media research, and brand studies. </w:t>
      </w:r>
      <w:r w:rsidR="003F4FEC" w:rsidRPr="001D1941">
        <w:rPr>
          <w:color w:val="22505F" w:themeColor="text1"/>
          <w:sz w:val="36"/>
          <w:szCs w:val="36"/>
          <w:lang w:val="en-US"/>
        </w:rPr>
        <w:br w:type="page"/>
      </w:r>
      <w:r w:rsidR="003F4FEC" w:rsidRPr="001D1941">
        <w:rPr>
          <w:b/>
          <w:bCs/>
          <w:color w:val="D0103A" w:themeColor="text2"/>
          <w:sz w:val="32"/>
          <w:szCs w:val="32"/>
        </w:rPr>
        <w:lastRenderedPageBreak/>
        <w:t>Methodology Sheet</w:t>
      </w:r>
    </w:p>
    <w:p w14:paraId="484F5D93" w14:textId="77777777" w:rsidR="003F4FEC" w:rsidRPr="00A57B69" w:rsidRDefault="003F4FEC" w:rsidP="001D1941">
      <w:pPr>
        <w:spacing w:after="0" w:line="240" w:lineRule="auto"/>
        <w:ind w:left="-450"/>
        <w:contextualSpacing/>
        <w:jc w:val="center"/>
        <w:rPr>
          <w:b/>
          <w:bCs/>
          <w:sz w:val="24"/>
          <w:szCs w:val="24"/>
        </w:rPr>
      </w:pPr>
    </w:p>
    <w:tbl>
      <w:tblPr>
        <w:tblStyle w:val="ListTable4-Accent2"/>
        <w:tblW w:w="4930" w:type="pct"/>
        <w:tblLook w:val="0420" w:firstRow="1" w:lastRow="0" w:firstColumn="0" w:lastColumn="0" w:noHBand="0" w:noVBand="1"/>
      </w:tblPr>
      <w:tblGrid>
        <w:gridCol w:w="442"/>
        <w:gridCol w:w="2041"/>
        <w:gridCol w:w="2171"/>
        <w:gridCol w:w="1449"/>
        <w:gridCol w:w="891"/>
        <w:gridCol w:w="1252"/>
        <w:gridCol w:w="1247"/>
      </w:tblGrid>
      <w:tr w:rsidR="001D1941" w:rsidRPr="003F0C2C" w14:paraId="5B0B730E" w14:textId="77777777" w:rsidTr="001D1941">
        <w:trPr>
          <w:cnfStyle w:val="100000000000" w:firstRow="1" w:lastRow="0" w:firstColumn="0" w:lastColumn="0" w:oddVBand="0" w:evenVBand="0" w:oddHBand="0" w:evenHBand="0" w:firstRowFirstColumn="0" w:firstRowLastColumn="0" w:lastRowFirstColumn="0" w:lastRowLastColumn="0"/>
          <w:trHeight w:val="499"/>
        </w:trPr>
        <w:tc>
          <w:tcPr>
            <w:tcW w:w="442" w:type="dxa"/>
            <w:shd w:val="clear" w:color="auto" w:fill="D0103A" w:themeFill="text2"/>
            <w:noWrap/>
          </w:tcPr>
          <w:p w14:paraId="248AC2F9" w14:textId="77777777" w:rsidR="00265EE7" w:rsidRPr="001D1941" w:rsidRDefault="00265EE7" w:rsidP="001D1941">
            <w:pPr>
              <w:contextualSpacing/>
              <w:rPr>
                <w:rFonts w:cstheme="minorHAnsi"/>
                <w:color w:val="FFFFFF"/>
                <w:lang w:val="en-US"/>
              </w:rPr>
            </w:pPr>
          </w:p>
        </w:tc>
        <w:tc>
          <w:tcPr>
            <w:tcW w:w="2041" w:type="dxa"/>
            <w:shd w:val="clear" w:color="auto" w:fill="D0103A" w:themeFill="text2"/>
            <w:noWrap/>
            <w:vAlign w:val="bottom"/>
            <w:hideMark/>
          </w:tcPr>
          <w:p w14:paraId="7A6681AD" w14:textId="77777777" w:rsidR="00265EE7" w:rsidRPr="001D1941" w:rsidRDefault="00265EE7" w:rsidP="001D1941">
            <w:pPr>
              <w:contextualSpacing/>
              <w:jc w:val="center"/>
              <w:rPr>
                <w:rFonts w:cstheme="minorHAnsi"/>
                <w:b w:val="0"/>
                <w:bCs w:val="0"/>
                <w:color w:val="FFFFFF"/>
              </w:rPr>
            </w:pPr>
            <w:r w:rsidRPr="001D1941">
              <w:rPr>
                <w:rFonts w:cstheme="minorHAnsi"/>
                <w:color w:val="FFFFFF"/>
              </w:rPr>
              <w:t>Country</w:t>
            </w:r>
          </w:p>
        </w:tc>
        <w:tc>
          <w:tcPr>
            <w:tcW w:w="2171" w:type="dxa"/>
            <w:shd w:val="clear" w:color="auto" w:fill="D0103A" w:themeFill="text2"/>
            <w:noWrap/>
            <w:vAlign w:val="bottom"/>
            <w:hideMark/>
          </w:tcPr>
          <w:p w14:paraId="4989C508" w14:textId="77777777" w:rsidR="00265EE7" w:rsidRPr="001D1941" w:rsidRDefault="00265EE7" w:rsidP="001D1941">
            <w:pPr>
              <w:contextualSpacing/>
              <w:jc w:val="center"/>
              <w:rPr>
                <w:rFonts w:cstheme="minorHAnsi"/>
                <w:b w:val="0"/>
                <w:bCs w:val="0"/>
                <w:color w:val="FFFFFF"/>
              </w:rPr>
            </w:pPr>
            <w:r w:rsidRPr="001D1941">
              <w:rPr>
                <w:rFonts w:cstheme="minorHAnsi"/>
                <w:color w:val="FFFFFF"/>
              </w:rPr>
              <w:t>Company Name</w:t>
            </w:r>
          </w:p>
        </w:tc>
        <w:tc>
          <w:tcPr>
            <w:tcW w:w="1449" w:type="dxa"/>
            <w:shd w:val="clear" w:color="auto" w:fill="D0103A" w:themeFill="text2"/>
            <w:noWrap/>
            <w:vAlign w:val="bottom"/>
            <w:hideMark/>
          </w:tcPr>
          <w:p w14:paraId="45588F0F" w14:textId="77777777" w:rsidR="00265EE7" w:rsidRPr="001D1941" w:rsidRDefault="00265EE7" w:rsidP="001D1941">
            <w:pPr>
              <w:contextualSpacing/>
              <w:jc w:val="center"/>
              <w:rPr>
                <w:rFonts w:cstheme="minorHAnsi"/>
                <w:b w:val="0"/>
                <w:bCs w:val="0"/>
                <w:color w:val="FFFFFF"/>
              </w:rPr>
            </w:pPr>
            <w:r w:rsidRPr="001D1941">
              <w:rPr>
                <w:rFonts w:cstheme="minorHAnsi"/>
                <w:color w:val="FFFFFF"/>
              </w:rPr>
              <w:t>Methodology</w:t>
            </w:r>
          </w:p>
        </w:tc>
        <w:tc>
          <w:tcPr>
            <w:tcW w:w="891" w:type="dxa"/>
            <w:shd w:val="clear" w:color="auto" w:fill="D0103A" w:themeFill="text2"/>
            <w:noWrap/>
            <w:vAlign w:val="bottom"/>
            <w:hideMark/>
          </w:tcPr>
          <w:p w14:paraId="71751367" w14:textId="77777777" w:rsidR="00265EE7" w:rsidRPr="001D1941" w:rsidRDefault="00265EE7" w:rsidP="001D1941">
            <w:pPr>
              <w:contextualSpacing/>
              <w:jc w:val="center"/>
              <w:rPr>
                <w:rFonts w:cstheme="minorHAnsi"/>
                <w:b w:val="0"/>
                <w:bCs w:val="0"/>
                <w:color w:val="FFFFFF"/>
              </w:rPr>
            </w:pPr>
            <w:r w:rsidRPr="001D1941">
              <w:rPr>
                <w:rFonts w:cstheme="minorHAnsi"/>
                <w:color w:val="FFFFFF"/>
              </w:rPr>
              <w:t>Sample</w:t>
            </w:r>
          </w:p>
        </w:tc>
        <w:tc>
          <w:tcPr>
            <w:tcW w:w="1252" w:type="dxa"/>
            <w:shd w:val="clear" w:color="auto" w:fill="D0103A" w:themeFill="text2"/>
            <w:noWrap/>
            <w:vAlign w:val="bottom"/>
            <w:hideMark/>
          </w:tcPr>
          <w:p w14:paraId="33765845" w14:textId="77777777" w:rsidR="00265EE7" w:rsidRPr="001D1941" w:rsidRDefault="00265EE7" w:rsidP="001D1941">
            <w:pPr>
              <w:contextualSpacing/>
              <w:jc w:val="center"/>
              <w:rPr>
                <w:rFonts w:cstheme="minorHAnsi"/>
                <w:b w:val="0"/>
                <w:bCs w:val="0"/>
                <w:color w:val="FFFFFF"/>
              </w:rPr>
            </w:pPr>
            <w:r w:rsidRPr="001D1941">
              <w:rPr>
                <w:rFonts w:cstheme="minorHAnsi"/>
                <w:color w:val="FFFFFF"/>
              </w:rPr>
              <w:t>Coverage</w:t>
            </w:r>
          </w:p>
        </w:tc>
        <w:tc>
          <w:tcPr>
            <w:tcW w:w="1247" w:type="dxa"/>
            <w:shd w:val="clear" w:color="auto" w:fill="D0103A" w:themeFill="text2"/>
            <w:noWrap/>
            <w:vAlign w:val="bottom"/>
            <w:hideMark/>
          </w:tcPr>
          <w:p w14:paraId="5E2520A9" w14:textId="77777777" w:rsidR="00265EE7" w:rsidRPr="001D1941" w:rsidRDefault="00265EE7" w:rsidP="001D1941">
            <w:pPr>
              <w:contextualSpacing/>
              <w:jc w:val="center"/>
              <w:rPr>
                <w:rFonts w:cstheme="minorHAnsi"/>
                <w:b w:val="0"/>
                <w:bCs w:val="0"/>
                <w:color w:val="FFFFFF"/>
              </w:rPr>
            </w:pPr>
            <w:r w:rsidRPr="001D1941">
              <w:rPr>
                <w:rFonts w:cstheme="minorHAnsi"/>
                <w:color w:val="FFFFFF"/>
              </w:rPr>
              <w:t>2020</w:t>
            </w:r>
          </w:p>
          <w:p w14:paraId="5162EC2E" w14:textId="0DD18D96" w:rsidR="00265EE7" w:rsidRPr="001D1941" w:rsidRDefault="00265EE7" w:rsidP="001D1941">
            <w:pPr>
              <w:contextualSpacing/>
              <w:jc w:val="center"/>
              <w:rPr>
                <w:rFonts w:cstheme="minorHAnsi"/>
                <w:b w:val="0"/>
                <w:bCs w:val="0"/>
                <w:color w:val="FFFFFF"/>
              </w:rPr>
            </w:pPr>
            <w:r w:rsidRPr="001D1941">
              <w:rPr>
                <w:rFonts w:cstheme="minorHAnsi"/>
                <w:color w:val="FFFFFF"/>
              </w:rPr>
              <w:t>Field Dates</w:t>
            </w:r>
          </w:p>
        </w:tc>
      </w:tr>
      <w:tr w:rsidR="001D1941" w:rsidRPr="003F0C2C" w14:paraId="09650B52" w14:textId="77777777" w:rsidTr="001D1941">
        <w:trPr>
          <w:cnfStyle w:val="000000100000" w:firstRow="0" w:lastRow="0" w:firstColumn="0" w:lastColumn="0" w:oddVBand="0" w:evenVBand="0" w:oddHBand="1" w:evenHBand="0" w:firstRowFirstColumn="0" w:firstRowLastColumn="0" w:lastRowFirstColumn="0" w:lastRowLastColumn="0"/>
          <w:trHeight w:val="499"/>
        </w:trPr>
        <w:tc>
          <w:tcPr>
            <w:tcW w:w="442" w:type="dxa"/>
            <w:noWrap/>
            <w:vAlign w:val="center"/>
            <w:hideMark/>
          </w:tcPr>
          <w:p w14:paraId="6149D1D3" w14:textId="77777777" w:rsidR="00265EE7" w:rsidRPr="001D1941" w:rsidRDefault="00265EE7" w:rsidP="001D1941">
            <w:pPr>
              <w:contextualSpacing/>
              <w:jc w:val="center"/>
              <w:rPr>
                <w:rFonts w:cstheme="minorHAnsi"/>
                <w:b/>
                <w:bCs/>
                <w:color w:val="22505F" w:themeColor="text1"/>
              </w:rPr>
            </w:pPr>
            <w:r w:rsidRPr="001D1941">
              <w:rPr>
                <w:rFonts w:cstheme="minorHAnsi"/>
                <w:b/>
                <w:bCs/>
                <w:color w:val="22505F" w:themeColor="text1"/>
              </w:rPr>
              <w:t>1</w:t>
            </w:r>
          </w:p>
        </w:tc>
        <w:tc>
          <w:tcPr>
            <w:tcW w:w="2041" w:type="dxa"/>
            <w:noWrap/>
            <w:vAlign w:val="center"/>
            <w:hideMark/>
          </w:tcPr>
          <w:p w14:paraId="68038183" w14:textId="083CB3DD" w:rsidR="00265EE7" w:rsidRPr="001D1941" w:rsidRDefault="001D1941" w:rsidP="001D1941">
            <w:pPr>
              <w:contextualSpacing/>
              <w:jc w:val="center"/>
              <w:rPr>
                <w:rFonts w:cstheme="minorHAnsi"/>
                <w:b/>
                <w:bCs/>
                <w:color w:val="22505F" w:themeColor="text1"/>
                <w:lang w:eastAsia="it-IT"/>
              </w:rPr>
            </w:pPr>
            <w:r w:rsidRPr="001D1941">
              <w:rPr>
                <w:rFonts w:cstheme="minorHAnsi"/>
                <w:b/>
                <w:bCs/>
                <w:color w:val="22505F" w:themeColor="text1"/>
                <w:lang w:eastAsia="it-IT"/>
              </w:rPr>
              <w:t>Argentina</w:t>
            </w:r>
          </w:p>
        </w:tc>
        <w:tc>
          <w:tcPr>
            <w:tcW w:w="2171" w:type="dxa"/>
            <w:noWrap/>
            <w:vAlign w:val="center"/>
            <w:hideMark/>
          </w:tcPr>
          <w:p w14:paraId="698C7413" w14:textId="77777777" w:rsidR="00265EE7" w:rsidRPr="001D1941" w:rsidRDefault="00265EE7" w:rsidP="001D1941">
            <w:pPr>
              <w:contextualSpacing/>
              <w:jc w:val="center"/>
              <w:rPr>
                <w:rFonts w:cstheme="minorHAnsi"/>
                <w:color w:val="22505F" w:themeColor="text1"/>
                <w:lang w:eastAsia="it-IT"/>
              </w:rPr>
            </w:pPr>
            <w:r w:rsidRPr="001D1941">
              <w:rPr>
                <w:rFonts w:cstheme="minorHAnsi"/>
                <w:color w:val="22505F" w:themeColor="text1"/>
                <w:lang w:eastAsia="it-IT"/>
              </w:rPr>
              <w:t>Voices!</w:t>
            </w:r>
          </w:p>
        </w:tc>
        <w:tc>
          <w:tcPr>
            <w:tcW w:w="1449" w:type="dxa"/>
            <w:noWrap/>
            <w:vAlign w:val="center"/>
            <w:hideMark/>
          </w:tcPr>
          <w:p w14:paraId="4C4DF5E9" w14:textId="77777777" w:rsidR="00265EE7" w:rsidRPr="001D1941" w:rsidRDefault="00265EE7" w:rsidP="001D1941">
            <w:pPr>
              <w:contextualSpacing/>
              <w:jc w:val="center"/>
              <w:rPr>
                <w:rFonts w:cstheme="minorHAnsi"/>
                <w:color w:val="22505F" w:themeColor="text1"/>
                <w:lang w:val="en-US"/>
              </w:rPr>
            </w:pPr>
            <w:r w:rsidRPr="001D1941">
              <w:rPr>
                <w:rFonts w:cstheme="minorHAnsi"/>
                <w:color w:val="22505F" w:themeColor="text1"/>
                <w:lang w:val="en-US"/>
              </w:rPr>
              <w:t>CAWI</w:t>
            </w:r>
          </w:p>
        </w:tc>
        <w:tc>
          <w:tcPr>
            <w:tcW w:w="891" w:type="dxa"/>
            <w:noWrap/>
            <w:vAlign w:val="center"/>
            <w:hideMark/>
          </w:tcPr>
          <w:p w14:paraId="65DFD2E5" w14:textId="77777777" w:rsidR="00265EE7" w:rsidRPr="001D1941" w:rsidRDefault="00265EE7" w:rsidP="001D1941">
            <w:pPr>
              <w:contextualSpacing/>
              <w:jc w:val="center"/>
              <w:rPr>
                <w:rFonts w:cstheme="minorHAnsi"/>
                <w:color w:val="22505F" w:themeColor="text1"/>
                <w:lang w:val="en-US" w:eastAsia="ja-JP"/>
              </w:rPr>
            </w:pPr>
            <w:r w:rsidRPr="001D1941">
              <w:rPr>
                <w:rFonts w:cstheme="minorHAnsi"/>
                <w:color w:val="22505F" w:themeColor="text1"/>
                <w:lang w:val="en-US" w:eastAsia="ja-JP"/>
              </w:rPr>
              <w:t>1016</w:t>
            </w:r>
          </w:p>
        </w:tc>
        <w:tc>
          <w:tcPr>
            <w:tcW w:w="1252" w:type="dxa"/>
            <w:noWrap/>
            <w:vAlign w:val="center"/>
            <w:hideMark/>
          </w:tcPr>
          <w:p w14:paraId="56AA8091" w14:textId="77777777" w:rsidR="00265EE7" w:rsidRPr="001D1941" w:rsidRDefault="00265EE7" w:rsidP="001D1941">
            <w:pPr>
              <w:contextualSpacing/>
              <w:jc w:val="center"/>
              <w:rPr>
                <w:rFonts w:cstheme="minorHAnsi"/>
                <w:color w:val="22505F" w:themeColor="text1"/>
                <w:lang w:val="en-US" w:eastAsia="ja-JP"/>
              </w:rPr>
            </w:pPr>
            <w:r w:rsidRPr="001D1941">
              <w:rPr>
                <w:rFonts w:cstheme="minorHAnsi"/>
                <w:color w:val="22505F" w:themeColor="text1"/>
                <w:lang w:val="en-US" w:eastAsia="ja-JP"/>
              </w:rPr>
              <w:t>Nationwide</w:t>
            </w:r>
          </w:p>
        </w:tc>
        <w:tc>
          <w:tcPr>
            <w:tcW w:w="1247" w:type="dxa"/>
            <w:noWrap/>
            <w:vAlign w:val="center"/>
            <w:hideMark/>
          </w:tcPr>
          <w:p w14:paraId="661331A9" w14:textId="77777777" w:rsidR="00265EE7" w:rsidRPr="001D1941" w:rsidRDefault="00265EE7" w:rsidP="001D1941">
            <w:pPr>
              <w:contextualSpacing/>
              <w:jc w:val="center"/>
              <w:rPr>
                <w:rFonts w:cstheme="minorHAnsi"/>
                <w:color w:val="22505F" w:themeColor="text1"/>
                <w:lang w:val="fr-CA" w:eastAsia="fr-CA"/>
              </w:rPr>
            </w:pPr>
            <w:r w:rsidRPr="001D1941">
              <w:rPr>
                <w:rFonts w:cstheme="minorHAnsi"/>
                <w:color w:val="22505F" w:themeColor="text1"/>
                <w:lang w:val="fr-CA" w:eastAsia="fr-CA"/>
              </w:rPr>
              <w:t>Nov. 5-19</w:t>
            </w:r>
          </w:p>
        </w:tc>
      </w:tr>
      <w:tr w:rsidR="001D1941" w:rsidRPr="003F0C2C" w14:paraId="7F476E0F" w14:textId="77777777" w:rsidTr="001D1941">
        <w:trPr>
          <w:trHeight w:val="499"/>
        </w:trPr>
        <w:tc>
          <w:tcPr>
            <w:tcW w:w="442" w:type="dxa"/>
            <w:noWrap/>
            <w:vAlign w:val="center"/>
            <w:hideMark/>
          </w:tcPr>
          <w:p w14:paraId="047003FD" w14:textId="77777777" w:rsidR="00265EE7" w:rsidRPr="001D1941" w:rsidRDefault="00265EE7" w:rsidP="001D1941">
            <w:pPr>
              <w:contextualSpacing/>
              <w:jc w:val="center"/>
              <w:rPr>
                <w:rFonts w:cstheme="minorHAnsi"/>
                <w:b/>
                <w:bCs/>
                <w:color w:val="22505F" w:themeColor="text1"/>
              </w:rPr>
            </w:pPr>
            <w:r w:rsidRPr="001D1941">
              <w:rPr>
                <w:rFonts w:cstheme="minorHAnsi"/>
                <w:b/>
                <w:bCs/>
                <w:color w:val="22505F" w:themeColor="text1"/>
              </w:rPr>
              <w:t>2</w:t>
            </w:r>
          </w:p>
        </w:tc>
        <w:tc>
          <w:tcPr>
            <w:tcW w:w="2041" w:type="dxa"/>
            <w:noWrap/>
            <w:vAlign w:val="center"/>
            <w:hideMark/>
          </w:tcPr>
          <w:p w14:paraId="5855A10E" w14:textId="1B571184" w:rsidR="00265EE7" w:rsidRPr="001D1941" w:rsidRDefault="001D1941" w:rsidP="001D1941">
            <w:pPr>
              <w:contextualSpacing/>
              <w:jc w:val="center"/>
              <w:rPr>
                <w:rFonts w:cstheme="minorHAnsi"/>
                <w:b/>
                <w:bCs/>
                <w:color w:val="22505F" w:themeColor="text1"/>
              </w:rPr>
            </w:pPr>
            <w:r w:rsidRPr="001D1941">
              <w:rPr>
                <w:rFonts w:cstheme="minorHAnsi"/>
                <w:b/>
                <w:bCs/>
                <w:color w:val="22505F" w:themeColor="text1"/>
              </w:rPr>
              <w:t>Brazil</w:t>
            </w:r>
          </w:p>
        </w:tc>
        <w:tc>
          <w:tcPr>
            <w:tcW w:w="2171" w:type="dxa"/>
            <w:noWrap/>
            <w:vAlign w:val="center"/>
            <w:hideMark/>
          </w:tcPr>
          <w:p w14:paraId="68106D00" w14:textId="77777777" w:rsidR="00265EE7" w:rsidRPr="001D1941" w:rsidRDefault="00265EE7" w:rsidP="001D1941">
            <w:pPr>
              <w:contextualSpacing/>
              <w:jc w:val="center"/>
              <w:rPr>
                <w:rFonts w:cstheme="minorHAnsi"/>
                <w:color w:val="22505F" w:themeColor="text1"/>
                <w:lang w:eastAsia="it-IT"/>
              </w:rPr>
            </w:pPr>
            <w:r w:rsidRPr="001D1941">
              <w:rPr>
                <w:rFonts w:cstheme="minorHAnsi"/>
                <w:color w:val="22505F" w:themeColor="text1"/>
                <w:lang w:eastAsia="it-IT"/>
              </w:rPr>
              <w:t>Market Analysis Brasil</w:t>
            </w:r>
          </w:p>
        </w:tc>
        <w:tc>
          <w:tcPr>
            <w:tcW w:w="1449" w:type="dxa"/>
            <w:noWrap/>
            <w:vAlign w:val="center"/>
            <w:hideMark/>
          </w:tcPr>
          <w:p w14:paraId="59328DD0" w14:textId="77777777" w:rsidR="00265EE7" w:rsidRPr="001D1941" w:rsidRDefault="00265EE7" w:rsidP="001D1941">
            <w:pPr>
              <w:contextualSpacing/>
              <w:jc w:val="center"/>
              <w:rPr>
                <w:rFonts w:cstheme="minorHAnsi"/>
                <w:color w:val="22505F" w:themeColor="text1"/>
                <w:lang w:val="en-US"/>
              </w:rPr>
            </w:pPr>
            <w:r w:rsidRPr="001D1941">
              <w:rPr>
                <w:rFonts w:cstheme="minorHAnsi"/>
                <w:color w:val="22505F" w:themeColor="text1"/>
                <w:lang w:val="en-US"/>
              </w:rPr>
              <w:t>CAWI</w:t>
            </w:r>
          </w:p>
        </w:tc>
        <w:tc>
          <w:tcPr>
            <w:tcW w:w="891" w:type="dxa"/>
            <w:noWrap/>
            <w:vAlign w:val="center"/>
            <w:hideMark/>
          </w:tcPr>
          <w:p w14:paraId="03774539" w14:textId="77777777" w:rsidR="00265EE7" w:rsidRPr="001D1941" w:rsidRDefault="00265EE7" w:rsidP="001D1941">
            <w:pPr>
              <w:contextualSpacing/>
              <w:jc w:val="center"/>
              <w:rPr>
                <w:rFonts w:cstheme="minorHAnsi"/>
                <w:color w:val="22505F" w:themeColor="text1"/>
                <w:lang w:val="en-US"/>
              </w:rPr>
            </w:pPr>
            <w:r w:rsidRPr="001D1941">
              <w:rPr>
                <w:rFonts w:cstheme="minorHAnsi"/>
                <w:color w:val="22505F" w:themeColor="text1"/>
                <w:lang w:val="en-US"/>
              </w:rPr>
              <w:t>1120</w:t>
            </w:r>
          </w:p>
        </w:tc>
        <w:tc>
          <w:tcPr>
            <w:tcW w:w="1252" w:type="dxa"/>
            <w:noWrap/>
            <w:vAlign w:val="center"/>
            <w:hideMark/>
          </w:tcPr>
          <w:p w14:paraId="11A75B53" w14:textId="77777777" w:rsidR="00265EE7" w:rsidRPr="001D1941" w:rsidRDefault="00265EE7" w:rsidP="001D1941">
            <w:pPr>
              <w:contextualSpacing/>
              <w:jc w:val="center"/>
              <w:rPr>
                <w:rFonts w:cstheme="minorHAnsi"/>
                <w:color w:val="22505F" w:themeColor="text1"/>
                <w:lang w:val="en-US"/>
              </w:rPr>
            </w:pPr>
            <w:r w:rsidRPr="001D1941">
              <w:rPr>
                <w:rFonts w:cstheme="minorHAnsi"/>
                <w:color w:val="22505F" w:themeColor="text1"/>
                <w:lang w:val="en-US"/>
              </w:rPr>
              <w:t>Nationwide</w:t>
            </w:r>
          </w:p>
        </w:tc>
        <w:tc>
          <w:tcPr>
            <w:tcW w:w="1247" w:type="dxa"/>
            <w:noWrap/>
            <w:vAlign w:val="center"/>
            <w:hideMark/>
          </w:tcPr>
          <w:p w14:paraId="5C673ACB" w14:textId="77777777" w:rsidR="00265EE7" w:rsidRPr="001D1941" w:rsidRDefault="00265EE7" w:rsidP="001D1941">
            <w:pPr>
              <w:contextualSpacing/>
              <w:jc w:val="center"/>
              <w:rPr>
                <w:rFonts w:cstheme="minorHAnsi"/>
                <w:color w:val="22505F" w:themeColor="text1"/>
                <w:lang w:val="en-AU" w:eastAsia="fr-CA"/>
              </w:rPr>
            </w:pPr>
            <w:r w:rsidRPr="001D1941">
              <w:rPr>
                <w:rFonts w:cstheme="minorHAnsi"/>
                <w:color w:val="22505F" w:themeColor="text1"/>
                <w:lang w:val="en-AU" w:eastAsia="fr-CA"/>
              </w:rPr>
              <w:t>Nov. 13-20</w:t>
            </w:r>
          </w:p>
        </w:tc>
      </w:tr>
      <w:tr w:rsidR="001D1941" w:rsidRPr="003F0C2C" w14:paraId="1B035B29" w14:textId="77777777" w:rsidTr="001D1941">
        <w:trPr>
          <w:cnfStyle w:val="000000100000" w:firstRow="0" w:lastRow="0" w:firstColumn="0" w:lastColumn="0" w:oddVBand="0" w:evenVBand="0" w:oddHBand="1" w:evenHBand="0" w:firstRowFirstColumn="0" w:firstRowLastColumn="0" w:lastRowFirstColumn="0" w:lastRowLastColumn="0"/>
          <w:trHeight w:val="499"/>
        </w:trPr>
        <w:tc>
          <w:tcPr>
            <w:tcW w:w="442" w:type="dxa"/>
            <w:noWrap/>
            <w:vAlign w:val="center"/>
            <w:hideMark/>
          </w:tcPr>
          <w:p w14:paraId="7256405D" w14:textId="77777777" w:rsidR="00265EE7" w:rsidRPr="001D1941" w:rsidRDefault="00265EE7" w:rsidP="001D1941">
            <w:pPr>
              <w:contextualSpacing/>
              <w:jc w:val="center"/>
              <w:rPr>
                <w:rFonts w:cstheme="minorHAnsi"/>
                <w:b/>
                <w:bCs/>
                <w:color w:val="22505F" w:themeColor="text1"/>
                <w:highlight w:val="yellow"/>
              </w:rPr>
            </w:pPr>
            <w:r w:rsidRPr="001D1941">
              <w:rPr>
                <w:rFonts w:cstheme="minorHAnsi"/>
                <w:b/>
                <w:bCs/>
                <w:color w:val="22505F" w:themeColor="text1"/>
              </w:rPr>
              <w:t>3</w:t>
            </w:r>
          </w:p>
        </w:tc>
        <w:tc>
          <w:tcPr>
            <w:tcW w:w="2041" w:type="dxa"/>
            <w:noWrap/>
            <w:vAlign w:val="center"/>
            <w:hideMark/>
          </w:tcPr>
          <w:p w14:paraId="71F026FE" w14:textId="38AA77E3" w:rsidR="00265EE7" w:rsidRPr="001D1941" w:rsidRDefault="001D1941" w:rsidP="001D1941">
            <w:pPr>
              <w:contextualSpacing/>
              <w:jc w:val="center"/>
              <w:rPr>
                <w:rFonts w:cstheme="minorHAnsi"/>
                <w:b/>
                <w:bCs/>
                <w:color w:val="22505F" w:themeColor="text1"/>
              </w:rPr>
            </w:pPr>
            <w:r w:rsidRPr="001D1941">
              <w:rPr>
                <w:rFonts w:cstheme="minorHAnsi"/>
                <w:b/>
                <w:bCs/>
                <w:color w:val="22505F" w:themeColor="text1"/>
              </w:rPr>
              <w:t>Canada</w:t>
            </w:r>
          </w:p>
        </w:tc>
        <w:tc>
          <w:tcPr>
            <w:tcW w:w="2171" w:type="dxa"/>
            <w:vAlign w:val="center"/>
            <w:hideMark/>
          </w:tcPr>
          <w:p w14:paraId="2514DE2E" w14:textId="77777777" w:rsidR="00265EE7" w:rsidRPr="001D1941" w:rsidRDefault="00265EE7" w:rsidP="001D1941">
            <w:pPr>
              <w:contextualSpacing/>
              <w:jc w:val="center"/>
              <w:rPr>
                <w:rFonts w:cstheme="minorHAnsi"/>
                <w:color w:val="22505F" w:themeColor="text1"/>
                <w:lang w:eastAsia="it-IT"/>
              </w:rPr>
            </w:pPr>
            <w:r w:rsidRPr="001D1941">
              <w:rPr>
                <w:rFonts w:cstheme="minorHAnsi"/>
                <w:color w:val="22505F" w:themeColor="text1"/>
                <w:lang w:eastAsia="it-IT"/>
              </w:rPr>
              <w:t>Legér 360</w:t>
            </w:r>
          </w:p>
        </w:tc>
        <w:tc>
          <w:tcPr>
            <w:tcW w:w="1449" w:type="dxa"/>
            <w:noWrap/>
            <w:vAlign w:val="center"/>
            <w:hideMark/>
          </w:tcPr>
          <w:p w14:paraId="2C9C4096" w14:textId="77777777" w:rsidR="00265EE7" w:rsidRPr="001D1941" w:rsidRDefault="00265EE7" w:rsidP="001D1941">
            <w:pPr>
              <w:contextualSpacing/>
              <w:jc w:val="center"/>
              <w:rPr>
                <w:rFonts w:cstheme="minorHAnsi"/>
                <w:color w:val="22505F" w:themeColor="text1"/>
                <w:lang w:val="en-US"/>
              </w:rPr>
            </w:pPr>
            <w:r w:rsidRPr="001D1941">
              <w:rPr>
                <w:rFonts w:cstheme="minorHAnsi"/>
                <w:color w:val="22505F" w:themeColor="text1"/>
                <w:lang w:val="en-US"/>
              </w:rPr>
              <w:t>CAWI</w:t>
            </w:r>
          </w:p>
        </w:tc>
        <w:tc>
          <w:tcPr>
            <w:tcW w:w="891" w:type="dxa"/>
            <w:noWrap/>
            <w:vAlign w:val="center"/>
            <w:hideMark/>
          </w:tcPr>
          <w:p w14:paraId="016684FA" w14:textId="77777777" w:rsidR="00265EE7" w:rsidRPr="001D1941" w:rsidRDefault="00265EE7" w:rsidP="001D1941">
            <w:pPr>
              <w:contextualSpacing/>
              <w:jc w:val="center"/>
              <w:rPr>
                <w:rFonts w:cstheme="minorHAnsi"/>
                <w:color w:val="22505F" w:themeColor="text1"/>
                <w:lang w:val="en-US"/>
              </w:rPr>
            </w:pPr>
            <w:r w:rsidRPr="001D1941">
              <w:rPr>
                <w:rFonts w:cstheme="minorHAnsi"/>
                <w:color w:val="22505F" w:themeColor="text1"/>
                <w:lang w:val="en-US"/>
              </w:rPr>
              <w:t>1000</w:t>
            </w:r>
          </w:p>
        </w:tc>
        <w:tc>
          <w:tcPr>
            <w:tcW w:w="1252" w:type="dxa"/>
            <w:noWrap/>
            <w:vAlign w:val="center"/>
            <w:hideMark/>
          </w:tcPr>
          <w:p w14:paraId="55080D10" w14:textId="77777777" w:rsidR="00265EE7" w:rsidRPr="001D1941" w:rsidRDefault="00265EE7" w:rsidP="001D1941">
            <w:pPr>
              <w:contextualSpacing/>
              <w:jc w:val="center"/>
              <w:rPr>
                <w:rFonts w:cstheme="minorHAnsi"/>
                <w:color w:val="22505F" w:themeColor="text1"/>
                <w:lang w:val="en-US"/>
              </w:rPr>
            </w:pPr>
            <w:r w:rsidRPr="001D1941">
              <w:rPr>
                <w:rFonts w:cstheme="minorHAnsi"/>
                <w:color w:val="22505F" w:themeColor="text1"/>
                <w:lang w:val="en-US"/>
              </w:rPr>
              <w:t>Nationwide</w:t>
            </w:r>
          </w:p>
        </w:tc>
        <w:tc>
          <w:tcPr>
            <w:tcW w:w="1247" w:type="dxa"/>
            <w:noWrap/>
            <w:vAlign w:val="center"/>
            <w:hideMark/>
          </w:tcPr>
          <w:p w14:paraId="30E9F907" w14:textId="77777777" w:rsidR="00265EE7" w:rsidRPr="001D1941" w:rsidRDefault="00265EE7" w:rsidP="001D1941">
            <w:pPr>
              <w:contextualSpacing/>
              <w:jc w:val="center"/>
              <w:rPr>
                <w:rFonts w:cstheme="minorHAnsi"/>
                <w:color w:val="22505F" w:themeColor="text1"/>
                <w:lang w:val="en-US"/>
              </w:rPr>
            </w:pPr>
            <w:r w:rsidRPr="001D1941">
              <w:rPr>
                <w:rFonts w:cstheme="minorHAnsi"/>
                <w:color w:val="22505F" w:themeColor="text1"/>
                <w:lang w:val="en-US"/>
              </w:rPr>
              <w:t>Nov. 4-14</w:t>
            </w:r>
          </w:p>
        </w:tc>
      </w:tr>
      <w:tr w:rsidR="001D1941" w:rsidRPr="003F0C2C" w14:paraId="2B09C17A" w14:textId="77777777" w:rsidTr="001D1941">
        <w:trPr>
          <w:trHeight w:val="499"/>
        </w:trPr>
        <w:tc>
          <w:tcPr>
            <w:tcW w:w="442" w:type="dxa"/>
            <w:noWrap/>
            <w:vAlign w:val="center"/>
            <w:hideMark/>
          </w:tcPr>
          <w:p w14:paraId="6ACCF0A9" w14:textId="77777777" w:rsidR="00265EE7" w:rsidRPr="001D1941" w:rsidRDefault="00265EE7" w:rsidP="001D1941">
            <w:pPr>
              <w:contextualSpacing/>
              <w:jc w:val="center"/>
              <w:rPr>
                <w:rFonts w:cstheme="minorHAnsi"/>
                <w:b/>
                <w:bCs/>
                <w:color w:val="22505F" w:themeColor="text1"/>
              </w:rPr>
            </w:pPr>
            <w:r w:rsidRPr="001D1941">
              <w:rPr>
                <w:rFonts w:cstheme="minorHAnsi"/>
                <w:b/>
                <w:bCs/>
                <w:color w:val="22505F" w:themeColor="text1"/>
              </w:rPr>
              <w:t>4</w:t>
            </w:r>
          </w:p>
        </w:tc>
        <w:tc>
          <w:tcPr>
            <w:tcW w:w="2041" w:type="dxa"/>
            <w:noWrap/>
            <w:vAlign w:val="center"/>
            <w:hideMark/>
          </w:tcPr>
          <w:p w14:paraId="53396925" w14:textId="12638463" w:rsidR="00265EE7" w:rsidRPr="001D1941" w:rsidRDefault="001D1941" w:rsidP="001D1941">
            <w:pPr>
              <w:contextualSpacing/>
              <w:jc w:val="center"/>
              <w:rPr>
                <w:rFonts w:cstheme="minorHAnsi"/>
                <w:b/>
                <w:bCs/>
                <w:color w:val="22505F" w:themeColor="text1"/>
              </w:rPr>
            </w:pPr>
            <w:r w:rsidRPr="001D1941">
              <w:rPr>
                <w:rFonts w:cstheme="minorHAnsi"/>
                <w:b/>
                <w:bCs/>
                <w:color w:val="22505F" w:themeColor="text1"/>
              </w:rPr>
              <w:t>Chile</w:t>
            </w:r>
          </w:p>
        </w:tc>
        <w:tc>
          <w:tcPr>
            <w:tcW w:w="2171" w:type="dxa"/>
            <w:noWrap/>
            <w:vAlign w:val="center"/>
            <w:hideMark/>
          </w:tcPr>
          <w:p w14:paraId="5C83A40E" w14:textId="77777777" w:rsidR="00265EE7" w:rsidRPr="001D1941" w:rsidRDefault="00265EE7" w:rsidP="001D1941">
            <w:pPr>
              <w:contextualSpacing/>
              <w:jc w:val="center"/>
              <w:rPr>
                <w:rFonts w:cstheme="minorHAnsi"/>
                <w:color w:val="22505F" w:themeColor="text1"/>
                <w:lang w:val="en-US"/>
              </w:rPr>
            </w:pPr>
            <w:r w:rsidRPr="001D1941">
              <w:rPr>
                <w:rFonts w:cstheme="minorHAnsi"/>
                <w:color w:val="22505F" w:themeColor="text1"/>
                <w:lang w:val="en-US"/>
              </w:rPr>
              <w:t>ACTIVIA RESEARCH</w:t>
            </w:r>
          </w:p>
        </w:tc>
        <w:tc>
          <w:tcPr>
            <w:tcW w:w="1449" w:type="dxa"/>
            <w:noWrap/>
            <w:vAlign w:val="center"/>
            <w:hideMark/>
          </w:tcPr>
          <w:p w14:paraId="41399157" w14:textId="77777777" w:rsidR="00265EE7" w:rsidRPr="001D1941" w:rsidRDefault="00265EE7" w:rsidP="001D1941">
            <w:pPr>
              <w:contextualSpacing/>
              <w:jc w:val="center"/>
              <w:rPr>
                <w:rFonts w:cstheme="minorHAnsi"/>
                <w:color w:val="22505F" w:themeColor="text1"/>
                <w:lang w:val="en-US"/>
              </w:rPr>
            </w:pPr>
            <w:r w:rsidRPr="001D1941">
              <w:rPr>
                <w:rFonts w:cstheme="minorHAnsi"/>
                <w:color w:val="22505F" w:themeColor="text1"/>
                <w:lang w:val="en-US"/>
              </w:rPr>
              <w:t>CAWI PANEL</w:t>
            </w:r>
          </w:p>
        </w:tc>
        <w:tc>
          <w:tcPr>
            <w:tcW w:w="891" w:type="dxa"/>
            <w:noWrap/>
            <w:vAlign w:val="center"/>
            <w:hideMark/>
          </w:tcPr>
          <w:p w14:paraId="588991CB" w14:textId="77777777" w:rsidR="00265EE7" w:rsidRPr="001D1941" w:rsidRDefault="00265EE7" w:rsidP="001D1941">
            <w:pPr>
              <w:contextualSpacing/>
              <w:jc w:val="center"/>
              <w:rPr>
                <w:rFonts w:cstheme="minorHAnsi"/>
                <w:color w:val="22505F" w:themeColor="text1"/>
                <w:lang w:val="en-US"/>
              </w:rPr>
            </w:pPr>
            <w:r w:rsidRPr="001D1941">
              <w:rPr>
                <w:rFonts w:cstheme="minorHAnsi"/>
                <w:color w:val="22505F" w:themeColor="text1"/>
                <w:lang w:val="en-US"/>
              </w:rPr>
              <w:t>1000</w:t>
            </w:r>
          </w:p>
        </w:tc>
        <w:tc>
          <w:tcPr>
            <w:tcW w:w="1252" w:type="dxa"/>
            <w:noWrap/>
            <w:vAlign w:val="center"/>
            <w:hideMark/>
          </w:tcPr>
          <w:p w14:paraId="30AAF4C2" w14:textId="77777777" w:rsidR="00265EE7" w:rsidRPr="001D1941" w:rsidRDefault="00265EE7" w:rsidP="001D1941">
            <w:pPr>
              <w:contextualSpacing/>
              <w:jc w:val="center"/>
              <w:rPr>
                <w:rFonts w:cstheme="minorHAnsi"/>
                <w:color w:val="22505F" w:themeColor="text1"/>
                <w:lang w:val="en-US"/>
              </w:rPr>
            </w:pPr>
            <w:r w:rsidRPr="001D1941">
              <w:rPr>
                <w:rFonts w:cstheme="minorHAnsi"/>
                <w:color w:val="22505F" w:themeColor="text1"/>
                <w:lang w:val="en-US"/>
              </w:rPr>
              <w:t>Nationwide</w:t>
            </w:r>
          </w:p>
        </w:tc>
        <w:tc>
          <w:tcPr>
            <w:tcW w:w="1247" w:type="dxa"/>
            <w:noWrap/>
            <w:vAlign w:val="center"/>
            <w:hideMark/>
          </w:tcPr>
          <w:p w14:paraId="297C926A" w14:textId="77777777" w:rsidR="00265EE7" w:rsidRPr="001D1941" w:rsidRDefault="00265EE7" w:rsidP="001D1941">
            <w:pPr>
              <w:contextualSpacing/>
              <w:jc w:val="center"/>
              <w:rPr>
                <w:rFonts w:cstheme="minorHAnsi"/>
                <w:color w:val="22505F" w:themeColor="text1"/>
                <w:lang w:val="en-US"/>
              </w:rPr>
            </w:pPr>
            <w:r w:rsidRPr="001D1941">
              <w:rPr>
                <w:rFonts w:cstheme="minorHAnsi"/>
                <w:color w:val="22505F" w:themeColor="text1"/>
                <w:lang w:val="en-US"/>
              </w:rPr>
              <w:t>Nov.6-11</w:t>
            </w:r>
          </w:p>
        </w:tc>
      </w:tr>
      <w:tr w:rsidR="001D1941" w:rsidRPr="003F0C2C" w14:paraId="4AE6418A" w14:textId="77777777" w:rsidTr="001D1941">
        <w:trPr>
          <w:cnfStyle w:val="000000100000" w:firstRow="0" w:lastRow="0" w:firstColumn="0" w:lastColumn="0" w:oddVBand="0" w:evenVBand="0" w:oddHBand="1" w:evenHBand="0" w:firstRowFirstColumn="0" w:firstRowLastColumn="0" w:lastRowFirstColumn="0" w:lastRowLastColumn="0"/>
          <w:trHeight w:val="499"/>
        </w:trPr>
        <w:tc>
          <w:tcPr>
            <w:tcW w:w="442" w:type="dxa"/>
            <w:noWrap/>
            <w:vAlign w:val="center"/>
            <w:hideMark/>
          </w:tcPr>
          <w:p w14:paraId="30503E69" w14:textId="77777777" w:rsidR="00265EE7" w:rsidRPr="001D1941" w:rsidRDefault="00265EE7" w:rsidP="001D1941">
            <w:pPr>
              <w:contextualSpacing/>
              <w:jc w:val="center"/>
              <w:rPr>
                <w:rFonts w:cstheme="minorHAnsi"/>
                <w:b/>
                <w:bCs/>
                <w:color w:val="22505F" w:themeColor="text1"/>
              </w:rPr>
            </w:pPr>
            <w:r w:rsidRPr="001D1941">
              <w:rPr>
                <w:rFonts w:cstheme="minorHAnsi"/>
                <w:b/>
                <w:bCs/>
                <w:color w:val="22505F" w:themeColor="text1"/>
              </w:rPr>
              <w:t>5</w:t>
            </w:r>
          </w:p>
        </w:tc>
        <w:tc>
          <w:tcPr>
            <w:tcW w:w="2041" w:type="dxa"/>
            <w:noWrap/>
            <w:vAlign w:val="center"/>
            <w:hideMark/>
          </w:tcPr>
          <w:p w14:paraId="11771ADD" w14:textId="720D8710" w:rsidR="00265EE7" w:rsidRPr="001D1941" w:rsidRDefault="001D1941" w:rsidP="001D1941">
            <w:pPr>
              <w:contextualSpacing/>
              <w:jc w:val="center"/>
              <w:rPr>
                <w:rFonts w:cstheme="minorHAnsi"/>
                <w:b/>
                <w:bCs/>
                <w:color w:val="22505F" w:themeColor="text1"/>
              </w:rPr>
            </w:pPr>
            <w:r w:rsidRPr="001D1941">
              <w:rPr>
                <w:rFonts w:cstheme="minorHAnsi"/>
                <w:b/>
                <w:bCs/>
                <w:color w:val="22505F" w:themeColor="text1"/>
              </w:rPr>
              <w:t>China</w:t>
            </w:r>
          </w:p>
        </w:tc>
        <w:tc>
          <w:tcPr>
            <w:tcW w:w="2171" w:type="dxa"/>
            <w:noWrap/>
            <w:vAlign w:val="center"/>
            <w:hideMark/>
          </w:tcPr>
          <w:p w14:paraId="214E4629" w14:textId="77777777" w:rsidR="00265EE7" w:rsidRPr="001D1941" w:rsidRDefault="00265EE7" w:rsidP="001D1941">
            <w:pPr>
              <w:contextualSpacing/>
              <w:jc w:val="center"/>
              <w:rPr>
                <w:rFonts w:cstheme="minorHAnsi"/>
                <w:color w:val="22505F" w:themeColor="text1"/>
                <w:lang w:eastAsia="it-IT"/>
              </w:rPr>
            </w:pPr>
            <w:r w:rsidRPr="001D1941">
              <w:rPr>
                <w:rFonts w:cstheme="minorHAnsi"/>
                <w:color w:val="22505F" w:themeColor="text1"/>
                <w:lang w:eastAsia="it-IT"/>
              </w:rPr>
              <w:t>WisdomAsia Marketing &amp; Research Counsulting</w:t>
            </w:r>
          </w:p>
        </w:tc>
        <w:tc>
          <w:tcPr>
            <w:tcW w:w="1449" w:type="dxa"/>
            <w:noWrap/>
            <w:vAlign w:val="center"/>
            <w:hideMark/>
          </w:tcPr>
          <w:p w14:paraId="52E65D5F" w14:textId="77777777" w:rsidR="00265EE7" w:rsidRPr="001D1941" w:rsidRDefault="00265EE7" w:rsidP="001D1941">
            <w:pPr>
              <w:contextualSpacing/>
              <w:jc w:val="center"/>
              <w:rPr>
                <w:rFonts w:cstheme="minorHAnsi"/>
                <w:color w:val="22505F" w:themeColor="text1"/>
                <w:lang w:val="en-US"/>
              </w:rPr>
            </w:pPr>
            <w:r w:rsidRPr="001D1941">
              <w:rPr>
                <w:rFonts w:cstheme="minorHAnsi"/>
                <w:color w:val="22505F" w:themeColor="text1"/>
                <w:lang w:val="en-US"/>
              </w:rPr>
              <w:t>CAWI</w:t>
            </w:r>
          </w:p>
        </w:tc>
        <w:tc>
          <w:tcPr>
            <w:tcW w:w="891" w:type="dxa"/>
            <w:noWrap/>
            <w:vAlign w:val="center"/>
            <w:hideMark/>
          </w:tcPr>
          <w:p w14:paraId="6A98F47A" w14:textId="77777777" w:rsidR="00265EE7" w:rsidRPr="001D1941" w:rsidRDefault="00265EE7" w:rsidP="001D1941">
            <w:pPr>
              <w:contextualSpacing/>
              <w:jc w:val="center"/>
              <w:rPr>
                <w:rFonts w:cstheme="minorHAnsi"/>
                <w:color w:val="22505F" w:themeColor="text1"/>
                <w:lang w:val="en-US"/>
              </w:rPr>
            </w:pPr>
            <w:r w:rsidRPr="001D1941">
              <w:rPr>
                <w:rFonts w:cstheme="minorHAnsi"/>
                <w:color w:val="22505F" w:themeColor="text1"/>
                <w:lang w:val="en-US"/>
              </w:rPr>
              <w:t>1000</w:t>
            </w:r>
          </w:p>
        </w:tc>
        <w:tc>
          <w:tcPr>
            <w:tcW w:w="1252" w:type="dxa"/>
            <w:noWrap/>
            <w:vAlign w:val="center"/>
            <w:hideMark/>
          </w:tcPr>
          <w:p w14:paraId="08E7ECE7" w14:textId="77777777" w:rsidR="00265EE7" w:rsidRPr="001D1941" w:rsidRDefault="00265EE7" w:rsidP="001D1941">
            <w:pPr>
              <w:contextualSpacing/>
              <w:jc w:val="center"/>
              <w:rPr>
                <w:rFonts w:cstheme="minorHAnsi"/>
                <w:color w:val="22505F" w:themeColor="text1"/>
                <w:lang w:val="en-US"/>
              </w:rPr>
            </w:pPr>
            <w:r w:rsidRPr="001D1941">
              <w:rPr>
                <w:rFonts w:cstheme="minorHAnsi"/>
                <w:color w:val="22505F" w:themeColor="text1"/>
                <w:lang w:val="en-US"/>
              </w:rPr>
              <w:t>Nationwide</w:t>
            </w:r>
          </w:p>
        </w:tc>
        <w:tc>
          <w:tcPr>
            <w:tcW w:w="1247" w:type="dxa"/>
            <w:noWrap/>
            <w:vAlign w:val="center"/>
            <w:hideMark/>
          </w:tcPr>
          <w:p w14:paraId="447801B4" w14:textId="77777777" w:rsidR="00265EE7" w:rsidRPr="001D1941" w:rsidRDefault="00265EE7" w:rsidP="001D1941">
            <w:pPr>
              <w:contextualSpacing/>
              <w:jc w:val="center"/>
              <w:rPr>
                <w:rFonts w:cstheme="minorHAnsi"/>
                <w:color w:val="22505F" w:themeColor="text1"/>
                <w:lang w:val="en-US"/>
              </w:rPr>
            </w:pPr>
            <w:r w:rsidRPr="001D1941">
              <w:rPr>
                <w:rFonts w:cstheme="minorHAnsi"/>
                <w:color w:val="22505F" w:themeColor="text1"/>
                <w:lang w:val="en-US"/>
              </w:rPr>
              <w:t>Nov. 10-16</w:t>
            </w:r>
          </w:p>
        </w:tc>
      </w:tr>
      <w:tr w:rsidR="001D1941" w:rsidRPr="003F0C2C" w14:paraId="26D73CD4" w14:textId="77777777" w:rsidTr="001D1941">
        <w:trPr>
          <w:trHeight w:val="499"/>
        </w:trPr>
        <w:tc>
          <w:tcPr>
            <w:tcW w:w="442" w:type="dxa"/>
            <w:noWrap/>
            <w:vAlign w:val="center"/>
            <w:hideMark/>
          </w:tcPr>
          <w:p w14:paraId="7E6D1B3A" w14:textId="77777777" w:rsidR="00265EE7" w:rsidRPr="001D1941" w:rsidRDefault="00265EE7" w:rsidP="001D1941">
            <w:pPr>
              <w:contextualSpacing/>
              <w:jc w:val="center"/>
              <w:rPr>
                <w:rFonts w:cstheme="minorHAnsi"/>
                <w:b/>
                <w:bCs/>
                <w:color w:val="22505F" w:themeColor="text1"/>
              </w:rPr>
            </w:pPr>
            <w:r w:rsidRPr="001D1941">
              <w:rPr>
                <w:rFonts w:cstheme="minorHAnsi"/>
                <w:b/>
                <w:bCs/>
                <w:color w:val="22505F" w:themeColor="text1"/>
              </w:rPr>
              <w:t>6</w:t>
            </w:r>
          </w:p>
        </w:tc>
        <w:tc>
          <w:tcPr>
            <w:tcW w:w="2041" w:type="dxa"/>
            <w:noWrap/>
            <w:vAlign w:val="center"/>
            <w:hideMark/>
          </w:tcPr>
          <w:p w14:paraId="3ABA86F1" w14:textId="7678ED38" w:rsidR="00265EE7" w:rsidRPr="001D1941" w:rsidRDefault="001D1941" w:rsidP="001D1941">
            <w:pPr>
              <w:contextualSpacing/>
              <w:jc w:val="center"/>
              <w:rPr>
                <w:rFonts w:cstheme="minorHAnsi"/>
                <w:b/>
                <w:bCs/>
                <w:color w:val="22505F" w:themeColor="text1"/>
              </w:rPr>
            </w:pPr>
            <w:r w:rsidRPr="001D1941">
              <w:rPr>
                <w:rFonts w:cstheme="minorHAnsi"/>
                <w:b/>
                <w:bCs/>
                <w:color w:val="22505F" w:themeColor="text1"/>
              </w:rPr>
              <w:t>Croazia</w:t>
            </w:r>
          </w:p>
        </w:tc>
        <w:tc>
          <w:tcPr>
            <w:tcW w:w="2171" w:type="dxa"/>
            <w:noWrap/>
            <w:vAlign w:val="center"/>
            <w:hideMark/>
          </w:tcPr>
          <w:p w14:paraId="20D7A398" w14:textId="77777777" w:rsidR="00265EE7" w:rsidRPr="001D1941" w:rsidRDefault="00265EE7" w:rsidP="001D1941">
            <w:pPr>
              <w:contextualSpacing/>
              <w:jc w:val="center"/>
              <w:rPr>
                <w:rFonts w:cstheme="minorHAnsi"/>
                <w:color w:val="22505F" w:themeColor="text1"/>
                <w:lang w:val="en-US"/>
              </w:rPr>
            </w:pPr>
            <w:r w:rsidRPr="001D1941">
              <w:rPr>
                <w:rFonts w:cstheme="minorHAnsi"/>
                <w:color w:val="22505F" w:themeColor="text1"/>
                <w:lang w:val="en-US"/>
              </w:rPr>
              <w:t>MEDIANA FIDES</w:t>
            </w:r>
          </w:p>
        </w:tc>
        <w:tc>
          <w:tcPr>
            <w:tcW w:w="1449" w:type="dxa"/>
            <w:noWrap/>
            <w:vAlign w:val="center"/>
            <w:hideMark/>
          </w:tcPr>
          <w:p w14:paraId="0BABC21B" w14:textId="77777777" w:rsidR="00265EE7" w:rsidRPr="001D1941" w:rsidRDefault="00265EE7" w:rsidP="001D1941">
            <w:pPr>
              <w:contextualSpacing/>
              <w:jc w:val="center"/>
              <w:rPr>
                <w:rFonts w:cstheme="minorHAnsi"/>
                <w:color w:val="22505F" w:themeColor="text1"/>
                <w:lang w:val="en-US"/>
              </w:rPr>
            </w:pPr>
            <w:r w:rsidRPr="001D1941">
              <w:rPr>
                <w:rFonts w:cstheme="minorHAnsi"/>
                <w:color w:val="22505F" w:themeColor="text1"/>
                <w:lang w:val="en-US"/>
              </w:rPr>
              <w:t>CAWI</w:t>
            </w:r>
          </w:p>
        </w:tc>
        <w:tc>
          <w:tcPr>
            <w:tcW w:w="891" w:type="dxa"/>
            <w:noWrap/>
            <w:vAlign w:val="center"/>
            <w:hideMark/>
          </w:tcPr>
          <w:p w14:paraId="57424F03" w14:textId="77777777" w:rsidR="00265EE7" w:rsidRPr="001D1941" w:rsidRDefault="00265EE7" w:rsidP="001D1941">
            <w:pPr>
              <w:contextualSpacing/>
              <w:jc w:val="center"/>
              <w:rPr>
                <w:rFonts w:cstheme="minorHAnsi"/>
                <w:color w:val="22505F" w:themeColor="text1"/>
                <w:lang w:val="en-US"/>
              </w:rPr>
            </w:pPr>
            <w:r w:rsidRPr="001D1941">
              <w:rPr>
                <w:rFonts w:cstheme="minorHAnsi"/>
                <w:color w:val="22505F" w:themeColor="text1"/>
                <w:lang w:val="en-US"/>
              </w:rPr>
              <w:t>520</w:t>
            </w:r>
          </w:p>
        </w:tc>
        <w:tc>
          <w:tcPr>
            <w:tcW w:w="1252" w:type="dxa"/>
            <w:noWrap/>
            <w:vAlign w:val="center"/>
            <w:hideMark/>
          </w:tcPr>
          <w:p w14:paraId="25DE11B0" w14:textId="77777777" w:rsidR="00265EE7" w:rsidRPr="001D1941" w:rsidRDefault="00265EE7" w:rsidP="001D1941">
            <w:pPr>
              <w:contextualSpacing/>
              <w:jc w:val="center"/>
              <w:rPr>
                <w:rFonts w:cstheme="minorHAnsi"/>
                <w:color w:val="22505F" w:themeColor="text1"/>
                <w:lang w:val="en-US"/>
              </w:rPr>
            </w:pPr>
            <w:r w:rsidRPr="001D1941">
              <w:rPr>
                <w:rFonts w:cstheme="minorHAnsi"/>
                <w:color w:val="22505F" w:themeColor="text1"/>
                <w:lang w:val="en-US"/>
              </w:rPr>
              <w:t>Nationwide</w:t>
            </w:r>
          </w:p>
        </w:tc>
        <w:tc>
          <w:tcPr>
            <w:tcW w:w="1247" w:type="dxa"/>
            <w:noWrap/>
            <w:vAlign w:val="center"/>
            <w:hideMark/>
          </w:tcPr>
          <w:p w14:paraId="5359607B" w14:textId="77777777" w:rsidR="00265EE7" w:rsidRPr="001D1941" w:rsidRDefault="00265EE7" w:rsidP="001D1941">
            <w:pPr>
              <w:contextualSpacing/>
              <w:jc w:val="center"/>
              <w:rPr>
                <w:rFonts w:cstheme="minorHAnsi"/>
                <w:color w:val="22505F" w:themeColor="text1"/>
              </w:rPr>
            </w:pPr>
            <w:r w:rsidRPr="001D1941">
              <w:rPr>
                <w:rFonts w:cstheme="minorHAnsi"/>
                <w:color w:val="22505F" w:themeColor="text1"/>
              </w:rPr>
              <w:t>Nov. 11-12</w:t>
            </w:r>
          </w:p>
        </w:tc>
      </w:tr>
      <w:tr w:rsidR="001D1941" w:rsidRPr="003F0C2C" w14:paraId="007993EA" w14:textId="77777777" w:rsidTr="001D1941">
        <w:trPr>
          <w:cnfStyle w:val="000000100000" w:firstRow="0" w:lastRow="0" w:firstColumn="0" w:lastColumn="0" w:oddVBand="0" w:evenVBand="0" w:oddHBand="1" w:evenHBand="0" w:firstRowFirstColumn="0" w:firstRowLastColumn="0" w:lastRowFirstColumn="0" w:lastRowLastColumn="0"/>
          <w:trHeight w:val="499"/>
        </w:trPr>
        <w:tc>
          <w:tcPr>
            <w:tcW w:w="442" w:type="dxa"/>
            <w:noWrap/>
            <w:vAlign w:val="center"/>
            <w:hideMark/>
          </w:tcPr>
          <w:p w14:paraId="2A456B4E" w14:textId="77777777" w:rsidR="00265EE7" w:rsidRPr="001D1941" w:rsidRDefault="00265EE7" w:rsidP="001D1941">
            <w:pPr>
              <w:contextualSpacing/>
              <w:jc w:val="center"/>
              <w:rPr>
                <w:rFonts w:cstheme="minorHAnsi"/>
                <w:b/>
                <w:bCs/>
                <w:color w:val="22505F" w:themeColor="text1"/>
              </w:rPr>
            </w:pPr>
            <w:r w:rsidRPr="001D1941">
              <w:rPr>
                <w:rFonts w:cstheme="minorHAnsi"/>
                <w:b/>
                <w:bCs/>
                <w:color w:val="22505F" w:themeColor="text1"/>
              </w:rPr>
              <w:t>7</w:t>
            </w:r>
          </w:p>
        </w:tc>
        <w:tc>
          <w:tcPr>
            <w:tcW w:w="2041" w:type="dxa"/>
            <w:noWrap/>
            <w:vAlign w:val="center"/>
            <w:hideMark/>
          </w:tcPr>
          <w:p w14:paraId="44326474" w14:textId="3EE3876F" w:rsidR="00265EE7" w:rsidRPr="001D1941" w:rsidRDefault="001D1941" w:rsidP="001D1941">
            <w:pPr>
              <w:contextualSpacing/>
              <w:jc w:val="center"/>
              <w:rPr>
                <w:rFonts w:cstheme="minorHAnsi"/>
                <w:b/>
                <w:bCs/>
                <w:color w:val="22505F" w:themeColor="text1"/>
              </w:rPr>
            </w:pPr>
            <w:r w:rsidRPr="001D1941">
              <w:rPr>
                <w:rFonts w:cstheme="minorHAnsi"/>
                <w:b/>
                <w:bCs/>
                <w:color w:val="22505F" w:themeColor="text1"/>
              </w:rPr>
              <w:t>Denmark</w:t>
            </w:r>
          </w:p>
        </w:tc>
        <w:tc>
          <w:tcPr>
            <w:tcW w:w="2171" w:type="dxa"/>
            <w:noWrap/>
            <w:vAlign w:val="center"/>
            <w:hideMark/>
          </w:tcPr>
          <w:p w14:paraId="5C449D2A" w14:textId="77777777" w:rsidR="00265EE7" w:rsidRPr="001D1941" w:rsidRDefault="00265EE7" w:rsidP="001D1941">
            <w:pPr>
              <w:contextualSpacing/>
              <w:jc w:val="center"/>
              <w:rPr>
                <w:rFonts w:cstheme="minorHAnsi"/>
                <w:color w:val="22505F" w:themeColor="text1"/>
                <w:lang w:eastAsia="it-IT"/>
              </w:rPr>
            </w:pPr>
            <w:r w:rsidRPr="001D1941">
              <w:rPr>
                <w:rFonts w:cstheme="minorHAnsi"/>
                <w:color w:val="22505F" w:themeColor="text1"/>
                <w:lang w:eastAsia="it-IT"/>
              </w:rPr>
              <w:t>DMA Research A/S</w:t>
            </w:r>
          </w:p>
        </w:tc>
        <w:tc>
          <w:tcPr>
            <w:tcW w:w="1449" w:type="dxa"/>
            <w:noWrap/>
            <w:vAlign w:val="center"/>
            <w:hideMark/>
          </w:tcPr>
          <w:p w14:paraId="4F4E4B18" w14:textId="77777777" w:rsidR="00265EE7" w:rsidRPr="001D1941" w:rsidRDefault="00265EE7" w:rsidP="001D1941">
            <w:pPr>
              <w:contextualSpacing/>
              <w:jc w:val="center"/>
              <w:rPr>
                <w:rFonts w:cstheme="minorHAnsi"/>
                <w:color w:val="22505F" w:themeColor="text1"/>
                <w:lang w:val="en-US"/>
              </w:rPr>
            </w:pPr>
            <w:r w:rsidRPr="001D1941">
              <w:rPr>
                <w:rFonts w:cstheme="minorHAnsi"/>
                <w:color w:val="22505F" w:themeColor="text1"/>
                <w:lang w:val="en-US"/>
              </w:rPr>
              <w:t>CAWI</w:t>
            </w:r>
          </w:p>
        </w:tc>
        <w:tc>
          <w:tcPr>
            <w:tcW w:w="891" w:type="dxa"/>
            <w:noWrap/>
            <w:vAlign w:val="center"/>
            <w:hideMark/>
          </w:tcPr>
          <w:p w14:paraId="09A3B4B5" w14:textId="77777777" w:rsidR="00265EE7" w:rsidRPr="001D1941" w:rsidRDefault="00265EE7" w:rsidP="001D1941">
            <w:pPr>
              <w:contextualSpacing/>
              <w:jc w:val="center"/>
              <w:rPr>
                <w:rFonts w:cstheme="minorHAnsi"/>
                <w:color w:val="22505F" w:themeColor="text1"/>
                <w:lang w:val="en-US"/>
              </w:rPr>
            </w:pPr>
            <w:r w:rsidRPr="001D1941">
              <w:rPr>
                <w:rFonts w:cstheme="minorHAnsi"/>
                <w:color w:val="22505F" w:themeColor="text1"/>
                <w:lang w:val="en-US"/>
              </w:rPr>
              <w:t>500</w:t>
            </w:r>
          </w:p>
        </w:tc>
        <w:tc>
          <w:tcPr>
            <w:tcW w:w="1252" w:type="dxa"/>
            <w:noWrap/>
            <w:vAlign w:val="center"/>
            <w:hideMark/>
          </w:tcPr>
          <w:p w14:paraId="68584730" w14:textId="77777777" w:rsidR="00265EE7" w:rsidRPr="001D1941" w:rsidRDefault="00265EE7" w:rsidP="001D1941">
            <w:pPr>
              <w:contextualSpacing/>
              <w:jc w:val="center"/>
              <w:rPr>
                <w:rFonts w:cstheme="minorHAnsi"/>
                <w:color w:val="22505F" w:themeColor="text1"/>
                <w:lang w:val="en-US"/>
              </w:rPr>
            </w:pPr>
            <w:r w:rsidRPr="001D1941">
              <w:rPr>
                <w:rFonts w:cstheme="minorHAnsi"/>
                <w:color w:val="22505F" w:themeColor="text1"/>
                <w:lang w:val="en-US"/>
              </w:rPr>
              <w:t>Nationwide</w:t>
            </w:r>
          </w:p>
        </w:tc>
        <w:tc>
          <w:tcPr>
            <w:tcW w:w="1247" w:type="dxa"/>
            <w:noWrap/>
            <w:vAlign w:val="center"/>
            <w:hideMark/>
          </w:tcPr>
          <w:p w14:paraId="1DAFE890" w14:textId="77777777" w:rsidR="00265EE7" w:rsidRPr="001D1941" w:rsidRDefault="00265EE7" w:rsidP="001D1941">
            <w:pPr>
              <w:contextualSpacing/>
              <w:jc w:val="center"/>
              <w:rPr>
                <w:rFonts w:cstheme="minorHAnsi"/>
                <w:color w:val="22505F" w:themeColor="text1"/>
                <w:lang w:eastAsia="fr-CA"/>
              </w:rPr>
            </w:pPr>
            <w:r w:rsidRPr="001D1941">
              <w:rPr>
                <w:rFonts w:cstheme="minorHAnsi"/>
                <w:color w:val="22505F" w:themeColor="text1"/>
                <w:lang w:eastAsia="fr-CA"/>
              </w:rPr>
              <w:t>Nov. 1-15</w:t>
            </w:r>
          </w:p>
        </w:tc>
      </w:tr>
      <w:tr w:rsidR="001D1941" w:rsidRPr="003F0C2C" w14:paraId="7E8EFA76" w14:textId="77777777" w:rsidTr="001D1941">
        <w:trPr>
          <w:trHeight w:val="499"/>
        </w:trPr>
        <w:tc>
          <w:tcPr>
            <w:tcW w:w="442" w:type="dxa"/>
            <w:noWrap/>
            <w:vAlign w:val="center"/>
            <w:hideMark/>
          </w:tcPr>
          <w:p w14:paraId="532C22F1" w14:textId="77777777" w:rsidR="00265EE7" w:rsidRPr="001D1941" w:rsidRDefault="00265EE7" w:rsidP="001D1941">
            <w:pPr>
              <w:contextualSpacing/>
              <w:jc w:val="center"/>
              <w:rPr>
                <w:rFonts w:cstheme="minorHAnsi"/>
                <w:b/>
                <w:bCs/>
                <w:color w:val="22505F" w:themeColor="text1"/>
              </w:rPr>
            </w:pPr>
            <w:r w:rsidRPr="001D1941">
              <w:rPr>
                <w:rFonts w:cstheme="minorHAnsi"/>
                <w:b/>
                <w:bCs/>
                <w:color w:val="22505F" w:themeColor="text1"/>
              </w:rPr>
              <w:t>8</w:t>
            </w:r>
          </w:p>
        </w:tc>
        <w:tc>
          <w:tcPr>
            <w:tcW w:w="2041" w:type="dxa"/>
            <w:noWrap/>
            <w:vAlign w:val="center"/>
            <w:hideMark/>
          </w:tcPr>
          <w:p w14:paraId="5F455476" w14:textId="6B1C356F" w:rsidR="00265EE7" w:rsidRPr="001D1941" w:rsidRDefault="001D1941" w:rsidP="001D1941">
            <w:pPr>
              <w:contextualSpacing/>
              <w:jc w:val="center"/>
              <w:rPr>
                <w:rFonts w:cstheme="minorHAnsi"/>
                <w:b/>
                <w:bCs/>
                <w:color w:val="22505F" w:themeColor="text1"/>
              </w:rPr>
            </w:pPr>
            <w:r w:rsidRPr="001D1941">
              <w:rPr>
                <w:rFonts w:cstheme="minorHAnsi"/>
                <w:b/>
                <w:bCs/>
                <w:color w:val="22505F" w:themeColor="text1"/>
              </w:rPr>
              <w:t>Ecuador</w:t>
            </w:r>
          </w:p>
        </w:tc>
        <w:tc>
          <w:tcPr>
            <w:tcW w:w="2171" w:type="dxa"/>
            <w:noWrap/>
            <w:vAlign w:val="center"/>
            <w:hideMark/>
          </w:tcPr>
          <w:p w14:paraId="01C6212A" w14:textId="77777777" w:rsidR="00265EE7" w:rsidRPr="001D1941" w:rsidRDefault="00265EE7" w:rsidP="001D1941">
            <w:pPr>
              <w:contextualSpacing/>
              <w:jc w:val="center"/>
              <w:rPr>
                <w:rFonts w:cstheme="minorHAnsi"/>
                <w:color w:val="22505F" w:themeColor="text1"/>
                <w:lang w:eastAsia="it-IT"/>
              </w:rPr>
            </w:pPr>
            <w:r w:rsidRPr="001D1941">
              <w:rPr>
                <w:rFonts w:cstheme="minorHAnsi"/>
                <w:color w:val="22505F" w:themeColor="text1"/>
                <w:lang w:eastAsia="it-IT"/>
              </w:rPr>
              <w:t>CEDATOS</w:t>
            </w:r>
          </w:p>
        </w:tc>
        <w:tc>
          <w:tcPr>
            <w:tcW w:w="1449" w:type="dxa"/>
            <w:noWrap/>
            <w:vAlign w:val="center"/>
            <w:hideMark/>
          </w:tcPr>
          <w:p w14:paraId="28F30A1F" w14:textId="77777777" w:rsidR="00265EE7" w:rsidRPr="001D1941" w:rsidRDefault="00265EE7" w:rsidP="001D1941">
            <w:pPr>
              <w:contextualSpacing/>
              <w:jc w:val="center"/>
              <w:rPr>
                <w:rFonts w:cstheme="minorHAnsi"/>
                <w:color w:val="22505F" w:themeColor="text1"/>
                <w:lang w:val="en-US"/>
              </w:rPr>
            </w:pPr>
            <w:r w:rsidRPr="001D1941">
              <w:rPr>
                <w:rFonts w:cstheme="minorHAnsi"/>
                <w:color w:val="22505F" w:themeColor="text1"/>
                <w:lang w:val="en-US"/>
              </w:rPr>
              <w:t>CATI</w:t>
            </w:r>
          </w:p>
        </w:tc>
        <w:tc>
          <w:tcPr>
            <w:tcW w:w="891" w:type="dxa"/>
            <w:noWrap/>
            <w:vAlign w:val="center"/>
            <w:hideMark/>
          </w:tcPr>
          <w:p w14:paraId="0ED81425" w14:textId="77777777" w:rsidR="00265EE7" w:rsidRPr="001D1941" w:rsidRDefault="00265EE7" w:rsidP="001D1941">
            <w:pPr>
              <w:contextualSpacing/>
              <w:jc w:val="center"/>
              <w:rPr>
                <w:rFonts w:cstheme="minorHAnsi"/>
                <w:color w:val="22505F" w:themeColor="text1"/>
                <w:lang w:val="en-US"/>
              </w:rPr>
            </w:pPr>
            <w:r w:rsidRPr="001D1941">
              <w:rPr>
                <w:rFonts w:cstheme="minorHAnsi"/>
                <w:color w:val="22505F" w:themeColor="text1"/>
                <w:lang w:val="en-US"/>
              </w:rPr>
              <w:t>700</w:t>
            </w:r>
          </w:p>
        </w:tc>
        <w:tc>
          <w:tcPr>
            <w:tcW w:w="1252" w:type="dxa"/>
            <w:noWrap/>
            <w:vAlign w:val="center"/>
            <w:hideMark/>
          </w:tcPr>
          <w:p w14:paraId="1289817F" w14:textId="77777777" w:rsidR="00265EE7" w:rsidRPr="001D1941" w:rsidRDefault="00265EE7" w:rsidP="001D1941">
            <w:pPr>
              <w:contextualSpacing/>
              <w:jc w:val="center"/>
              <w:rPr>
                <w:rFonts w:cstheme="minorHAnsi"/>
                <w:color w:val="22505F" w:themeColor="text1"/>
                <w:lang w:val="en-US"/>
              </w:rPr>
            </w:pPr>
            <w:r w:rsidRPr="001D1941">
              <w:rPr>
                <w:rFonts w:cstheme="minorHAnsi"/>
                <w:color w:val="22505F" w:themeColor="text1"/>
                <w:lang w:val="en-US"/>
              </w:rPr>
              <w:t>Quito-Guayaquil</w:t>
            </w:r>
          </w:p>
        </w:tc>
        <w:tc>
          <w:tcPr>
            <w:tcW w:w="1247" w:type="dxa"/>
            <w:noWrap/>
            <w:vAlign w:val="center"/>
            <w:hideMark/>
          </w:tcPr>
          <w:p w14:paraId="4039A580" w14:textId="77777777" w:rsidR="00265EE7" w:rsidRPr="001D1941" w:rsidRDefault="00265EE7" w:rsidP="001D1941">
            <w:pPr>
              <w:contextualSpacing/>
              <w:jc w:val="center"/>
              <w:rPr>
                <w:rFonts w:cstheme="minorHAnsi"/>
                <w:color w:val="22505F" w:themeColor="text1"/>
                <w:lang w:val="da-DK" w:eastAsia="fr-CA"/>
              </w:rPr>
            </w:pPr>
            <w:r w:rsidRPr="001D1941">
              <w:rPr>
                <w:rFonts w:cstheme="minorHAnsi"/>
                <w:color w:val="22505F" w:themeColor="text1"/>
                <w:lang w:val="da-DK" w:eastAsia="fr-CA"/>
              </w:rPr>
              <w:t>Nov. 1-15</w:t>
            </w:r>
          </w:p>
        </w:tc>
      </w:tr>
      <w:tr w:rsidR="001D1941" w:rsidRPr="003F0C2C" w14:paraId="491C3343" w14:textId="77777777" w:rsidTr="001D1941">
        <w:trPr>
          <w:cnfStyle w:val="000000100000" w:firstRow="0" w:lastRow="0" w:firstColumn="0" w:lastColumn="0" w:oddVBand="0" w:evenVBand="0" w:oddHBand="1" w:evenHBand="0" w:firstRowFirstColumn="0" w:firstRowLastColumn="0" w:lastRowFirstColumn="0" w:lastRowLastColumn="0"/>
          <w:trHeight w:val="499"/>
        </w:trPr>
        <w:tc>
          <w:tcPr>
            <w:tcW w:w="442" w:type="dxa"/>
            <w:noWrap/>
            <w:vAlign w:val="center"/>
            <w:hideMark/>
          </w:tcPr>
          <w:p w14:paraId="4E2B6E56" w14:textId="77777777" w:rsidR="00265EE7" w:rsidRPr="001D1941" w:rsidRDefault="00265EE7" w:rsidP="001D1941">
            <w:pPr>
              <w:contextualSpacing/>
              <w:jc w:val="center"/>
              <w:rPr>
                <w:rFonts w:cstheme="minorHAnsi"/>
                <w:b/>
                <w:bCs/>
                <w:color w:val="22505F" w:themeColor="text1"/>
              </w:rPr>
            </w:pPr>
            <w:r w:rsidRPr="001D1941">
              <w:rPr>
                <w:rFonts w:cstheme="minorHAnsi"/>
                <w:b/>
                <w:bCs/>
                <w:color w:val="22505F" w:themeColor="text1"/>
              </w:rPr>
              <w:t>9</w:t>
            </w:r>
          </w:p>
        </w:tc>
        <w:tc>
          <w:tcPr>
            <w:tcW w:w="2041" w:type="dxa"/>
            <w:noWrap/>
            <w:vAlign w:val="center"/>
            <w:hideMark/>
          </w:tcPr>
          <w:p w14:paraId="7334C19D" w14:textId="50127C6A" w:rsidR="00265EE7" w:rsidRPr="001D1941" w:rsidRDefault="001D1941" w:rsidP="001D1941">
            <w:pPr>
              <w:contextualSpacing/>
              <w:jc w:val="center"/>
              <w:rPr>
                <w:rFonts w:cstheme="minorHAnsi"/>
                <w:b/>
                <w:bCs/>
                <w:color w:val="22505F" w:themeColor="text1"/>
              </w:rPr>
            </w:pPr>
            <w:r w:rsidRPr="001D1941">
              <w:rPr>
                <w:rFonts w:cstheme="minorHAnsi"/>
                <w:b/>
                <w:bCs/>
                <w:color w:val="22505F" w:themeColor="text1"/>
              </w:rPr>
              <w:t>Finland</w:t>
            </w:r>
          </w:p>
        </w:tc>
        <w:tc>
          <w:tcPr>
            <w:tcW w:w="2171" w:type="dxa"/>
            <w:noWrap/>
            <w:vAlign w:val="center"/>
            <w:hideMark/>
          </w:tcPr>
          <w:p w14:paraId="49F4A536" w14:textId="77777777" w:rsidR="00265EE7" w:rsidRPr="001D1941" w:rsidRDefault="00265EE7" w:rsidP="001D1941">
            <w:pPr>
              <w:contextualSpacing/>
              <w:jc w:val="center"/>
              <w:rPr>
                <w:rFonts w:cstheme="minorHAnsi"/>
                <w:color w:val="22505F" w:themeColor="text1"/>
              </w:rPr>
            </w:pPr>
            <w:r w:rsidRPr="001D1941">
              <w:rPr>
                <w:rFonts w:cstheme="minorHAnsi"/>
                <w:color w:val="22505F" w:themeColor="text1"/>
              </w:rPr>
              <w:t>TALOUSTUTKIMUS Oy</w:t>
            </w:r>
          </w:p>
        </w:tc>
        <w:tc>
          <w:tcPr>
            <w:tcW w:w="1449" w:type="dxa"/>
            <w:noWrap/>
            <w:vAlign w:val="center"/>
            <w:hideMark/>
          </w:tcPr>
          <w:p w14:paraId="4972E827" w14:textId="77777777" w:rsidR="00265EE7" w:rsidRPr="001D1941" w:rsidRDefault="00265EE7" w:rsidP="001D1941">
            <w:pPr>
              <w:contextualSpacing/>
              <w:jc w:val="center"/>
              <w:rPr>
                <w:rFonts w:cstheme="minorHAnsi"/>
                <w:color w:val="22505F" w:themeColor="text1"/>
                <w:lang w:val="en-US"/>
              </w:rPr>
            </w:pPr>
            <w:r w:rsidRPr="001D1941">
              <w:rPr>
                <w:rFonts w:cstheme="minorHAnsi"/>
                <w:color w:val="22505F" w:themeColor="text1"/>
                <w:lang w:val="en-US"/>
              </w:rPr>
              <w:t>CAWI</w:t>
            </w:r>
          </w:p>
        </w:tc>
        <w:tc>
          <w:tcPr>
            <w:tcW w:w="891" w:type="dxa"/>
            <w:noWrap/>
            <w:vAlign w:val="center"/>
            <w:hideMark/>
          </w:tcPr>
          <w:p w14:paraId="5840EA59" w14:textId="77777777" w:rsidR="00265EE7" w:rsidRPr="001D1941" w:rsidRDefault="00265EE7" w:rsidP="001D1941">
            <w:pPr>
              <w:contextualSpacing/>
              <w:jc w:val="center"/>
              <w:rPr>
                <w:rFonts w:cstheme="minorHAnsi"/>
                <w:color w:val="22505F" w:themeColor="text1"/>
                <w:lang w:val="en-US"/>
              </w:rPr>
            </w:pPr>
            <w:r w:rsidRPr="001D1941">
              <w:rPr>
                <w:rFonts w:cstheme="minorHAnsi"/>
                <w:color w:val="22505F" w:themeColor="text1"/>
                <w:lang w:val="en-US"/>
              </w:rPr>
              <w:t>651</w:t>
            </w:r>
          </w:p>
        </w:tc>
        <w:tc>
          <w:tcPr>
            <w:tcW w:w="1252" w:type="dxa"/>
            <w:noWrap/>
            <w:vAlign w:val="center"/>
            <w:hideMark/>
          </w:tcPr>
          <w:p w14:paraId="4D6B2B6D" w14:textId="77777777" w:rsidR="00265EE7" w:rsidRPr="001D1941" w:rsidRDefault="00265EE7" w:rsidP="001D1941">
            <w:pPr>
              <w:contextualSpacing/>
              <w:jc w:val="center"/>
              <w:rPr>
                <w:rFonts w:cstheme="minorHAnsi"/>
                <w:color w:val="22505F" w:themeColor="text1"/>
                <w:lang w:val="en-US"/>
              </w:rPr>
            </w:pPr>
            <w:r w:rsidRPr="001D1941">
              <w:rPr>
                <w:rFonts w:cstheme="minorHAnsi"/>
                <w:color w:val="22505F" w:themeColor="text1"/>
                <w:lang w:val="en-US"/>
              </w:rPr>
              <w:t>Nationwide</w:t>
            </w:r>
          </w:p>
        </w:tc>
        <w:tc>
          <w:tcPr>
            <w:tcW w:w="1247" w:type="dxa"/>
            <w:noWrap/>
            <w:vAlign w:val="center"/>
            <w:hideMark/>
          </w:tcPr>
          <w:p w14:paraId="236DDF4C" w14:textId="77777777" w:rsidR="00265EE7" w:rsidRPr="001D1941" w:rsidRDefault="00265EE7" w:rsidP="001D1941">
            <w:pPr>
              <w:contextualSpacing/>
              <w:jc w:val="center"/>
              <w:rPr>
                <w:rFonts w:cstheme="minorHAnsi"/>
                <w:color w:val="22505F" w:themeColor="text1"/>
                <w:lang w:val="fi-FI" w:eastAsia="fr-CA"/>
              </w:rPr>
            </w:pPr>
            <w:r w:rsidRPr="001D1941">
              <w:rPr>
                <w:rFonts w:cstheme="minorHAnsi"/>
                <w:color w:val="22505F" w:themeColor="text1"/>
                <w:lang w:val="fi-FI" w:eastAsia="fr-CA"/>
              </w:rPr>
              <w:t>Nov. 18-20</w:t>
            </w:r>
          </w:p>
        </w:tc>
      </w:tr>
      <w:tr w:rsidR="001D1941" w:rsidRPr="003F0C2C" w14:paraId="544D5854" w14:textId="77777777" w:rsidTr="001D1941">
        <w:trPr>
          <w:trHeight w:val="499"/>
        </w:trPr>
        <w:tc>
          <w:tcPr>
            <w:tcW w:w="442" w:type="dxa"/>
            <w:noWrap/>
            <w:vAlign w:val="center"/>
            <w:hideMark/>
          </w:tcPr>
          <w:p w14:paraId="59E76436" w14:textId="77777777" w:rsidR="00265EE7" w:rsidRPr="001D1941" w:rsidRDefault="00265EE7" w:rsidP="001D1941">
            <w:pPr>
              <w:contextualSpacing/>
              <w:jc w:val="center"/>
              <w:rPr>
                <w:rFonts w:cstheme="minorHAnsi"/>
                <w:b/>
                <w:bCs/>
                <w:color w:val="22505F" w:themeColor="text1"/>
              </w:rPr>
            </w:pPr>
            <w:r w:rsidRPr="001D1941">
              <w:rPr>
                <w:rFonts w:cstheme="minorHAnsi"/>
                <w:b/>
                <w:bCs/>
                <w:color w:val="22505F" w:themeColor="text1"/>
              </w:rPr>
              <w:t>10</w:t>
            </w:r>
          </w:p>
        </w:tc>
        <w:tc>
          <w:tcPr>
            <w:tcW w:w="2041" w:type="dxa"/>
            <w:noWrap/>
            <w:vAlign w:val="center"/>
            <w:hideMark/>
          </w:tcPr>
          <w:p w14:paraId="1CFC416A" w14:textId="436A4E82" w:rsidR="00265EE7" w:rsidRPr="001D1941" w:rsidRDefault="001D1941" w:rsidP="001D1941">
            <w:pPr>
              <w:contextualSpacing/>
              <w:jc w:val="center"/>
              <w:rPr>
                <w:rFonts w:cstheme="minorHAnsi"/>
                <w:b/>
                <w:bCs/>
                <w:color w:val="22505F" w:themeColor="text1"/>
              </w:rPr>
            </w:pPr>
            <w:r w:rsidRPr="001D1941">
              <w:rPr>
                <w:rFonts w:cstheme="minorHAnsi"/>
                <w:b/>
                <w:bCs/>
                <w:color w:val="22505F" w:themeColor="text1"/>
              </w:rPr>
              <w:t>France</w:t>
            </w:r>
          </w:p>
        </w:tc>
        <w:tc>
          <w:tcPr>
            <w:tcW w:w="2171" w:type="dxa"/>
            <w:noWrap/>
            <w:vAlign w:val="center"/>
            <w:hideMark/>
          </w:tcPr>
          <w:p w14:paraId="1466322A" w14:textId="77777777" w:rsidR="00265EE7" w:rsidRPr="001D1941" w:rsidRDefault="00265EE7" w:rsidP="001D1941">
            <w:pPr>
              <w:contextualSpacing/>
              <w:jc w:val="center"/>
              <w:rPr>
                <w:rFonts w:cstheme="minorHAnsi"/>
                <w:color w:val="22505F" w:themeColor="text1"/>
                <w:lang w:eastAsia="it-IT"/>
              </w:rPr>
            </w:pPr>
            <w:r w:rsidRPr="001D1941">
              <w:rPr>
                <w:rFonts w:cstheme="minorHAnsi"/>
                <w:color w:val="22505F" w:themeColor="text1"/>
                <w:lang w:eastAsia="it-IT"/>
              </w:rPr>
              <w:t>BVA</w:t>
            </w:r>
          </w:p>
        </w:tc>
        <w:tc>
          <w:tcPr>
            <w:tcW w:w="1449" w:type="dxa"/>
            <w:noWrap/>
            <w:vAlign w:val="center"/>
            <w:hideMark/>
          </w:tcPr>
          <w:p w14:paraId="2F9F20A5" w14:textId="77777777" w:rsidR="00265EE7" w:rsidRPr="001D1941" w:rsidRDefault="00265EE7" w:rsidP="001D1941">
            <w:pPr>
              <w:contextualSpacing/>
              <w:jc w:val="center"/>
              <w:rPr>
                <w:rFonts w:cstheme="minorHAnsi"/>
                <w:color w:val="22505F" w:themeColor="text1"/>
                <w:lang w:val="en-US"/>
              </w:rPr>
            </w:pPr>
            <w:r w:rsidRPr="001D1941">
              <w:rPr>
                <w:rFonts w:cstheme="minorHAnsi"/>
                <w:color w:val="22505F" w:themeColor="text1"/>
                <w:lang w:val="en-US"/>
              </w:rPr>
              <w:t>CAWI</w:t>
            </w:r>
          </w:p>
        </w:tc>
        <w:tc>
          <w:tcPr>
            <w:tcW w:w="891" w:type="dxa"/>
            <w:noWrap/>
            <w:vAlign w:val="center"/>
            <w:hideMark/>
          </w:tcPr>
          <w:p w14:paraId="06B413F1" w14:textId="77777777" w:rsidR="00265EE7" w:rsidRPr="001D1941" w:rsidRDefault="00265EE7" w:rsidP="001D1941">
            <w:pPr>
              <w:contextualSpacing/>
              <w:jc w:val="center"/>
              <w:rPr>
                <w:rFonts w:cstheme="minorHAnsi"/>
                <w:color w:val="22505F" w:themeColor="text1"/>
                <w:lang w:val="en-US"/>
              </w:rPr>
            </w:pPr>
            <w:r w:rsidRPr="001D1941">
              <w:rPr>
                <w:rFonts w:cstheme="minorHAnsi"/>
                <w:color w:val="22505F" w:themeColor="text1"/>
                <w:lang w:val="en-US"/>
              </w:rPr>
              <w:t>1000</w:t>
            </w:r>
          </w:p>
        </w:tc>
        <w:tc>
          <w:tcPr>
            <w:tcW w:w="1252" w:type="dxa"/>
            <w:noWrap/>
            <w:vAlign w:val="center"/>
            <w:hideMark/>
          </w:tcPr>
          <w:p w14:paraId="456DA84B" w14:textId="77777777" w:rsidR="00265EE7" w:rsidRPr="001D1941" w:rsidRDefault="00265EE7" w:rsidP="001D1941">
            <w:pPr>
              <w:contextualSpacing/>
              <w:jc w:val="center"/>
              <w:rPr>
                <w:rFonts w:cstheme="minorHAnsi"/>
                <w:color w:val="22505F" w:themeColor="text1"/>
                <w:lang w:val="en-US"/>
              </w:rPr>
            </w:pPr>
            <w:r w:rsidRPr="001D1941">
              <w:rPr>
                <w:rFonts w:cstheme="minorHAnsi"/>
                <w:color w:val="22505F" w:themeColor="text1"/>
                <w:lang w:val="en-US"/>
              </w:rPr>
              <w:t>Nationwide</w:t>
            </w:r>
          </w:p>
        </w:tc>
        <w:tc>
          <w:tcPr>
            <w:tcW w:w="1247" w:type="dxa"/>
            <w:noWrap/>
            <w:vAlign w:val="center"/>
            <w:hideMark/>
          </w:tcPr>
          <w:p w14:paraId="1ADE1160" w14:textId="77777777" w:rsidR="00265EE7" w:rsidRPr="001D1941" w:rsidRDefault="00265EE7" w:rsidP="001D1941">
            <w:pPr>
              <w:contextualSpacing/>
              <w:jc w:val="center"/>
              <w:rPr>
                <w:rFonts w:cstheme="minorHAnsi"/>
                <w:color w:val="22505F" w:themeColor="text1"/>
                <w:lang w:val="fi-FI" w:eastAsia="fr-CA"/>
              </w:rPr>
            </w:pPr>
            <w:r w:rsidRPr="001D1941">
              <w:rPr>
                <w:rFonts w:cstheme="minorHAnsi"/>
                <w:color w:val="22505F" w:themeColor="text1"/>
                <w:lang w:val="fi-FI" w:eastAsia="fr-CA"/>
              </w:rPr>
              <w:t>Dec. 8-12</w:t>
            </w:r>
          </w:p>
        </w:tc>
      </w:tr>
      <w:tr w:rsidR="001D1941" w:rsidRPr="003F0C2C" w14:paraId="195E474B" w14:textId="77777777" w:rsidTr="001D1941">
        <w:trPr>
          <w:cnfStyle w:val="000000100000" w:firstRow="0" w:lastRow="0" w:firstColumn="0" w:lastColumn="0" w:oddVBand="0" w:evenVBand="0" w:oddHBand="1" w:evenHBand="0" w:firstRowFirstColumn="0" w:firstRowLastColumn="0" w:lastRowFirstColumn="0" w:lastRowLastColumn="0"/>
          <w:trHeight w:val="499"/>
        </w:trPr>
        <w:tc>
          <w:tcPr>
            <w:tcW w:w="442" w:type="dxa"/>
            <w:noWrap/>
            <w:vAlign w:val="center"/>
            <w:hideMark/>
          </w:tcPr>
          <w:p w14:paraId="36428128" w14:textId="77777777" w:rsidR="00265EE7" w:rsidRPr="001D1941" w:rsidRDefault="00265EE7" w:rsidP="001D1941">
            <w:pPr>
              <w:contextualSpacing/>
              <w:jc w:val="center"/>
              <w:rPr>
                <w:rFonts w:cstheme="minorHAnsi"/>
                <w:b/>
                <w:bCs/>
                <w:color w:val="22505F" w:themeColor="text1"/>
              </w:rPr>
            </w:pPr>
            <w:r w:rsidRPr="001D1941">
              <w:rPr>
                <w:rFonts w:cstheme="minorHAnsi"/>
                <w:b/>
                <w:bCs/>
                <w:color w:val="22505F" w:themeColor="text1"/>
              </w:rPr>
              <w:t>11</w:t>
            </w:r>
          </w:p>
        </w:tc>
        <w:tc>
          <w:tcPr>
            <w:tcW w:w="2041" w:type="dxa"/>
            <w:noWrap/>
            <w:vAlign w:val="center"/>
            <w:hideMark/>
          </w:tcPr>
          <w:p w14:paraId="3061B1ED" w14:textId="5F70B1B9" w:rsidR="00265EE7" w:rsidRPr="001D1941" w:rsidRDefault="001D1941" w:rsidP="001D1941">
            <w:pPr>
              <w:contextualSpacing/>
              <w:jc w:val="center"/>
              <w:rPr>
                <w:rFonts w:cstheme="minorHAnsi"/>
                <w:b/>
                <w:bCs/>
                <w:color w:val="22505F" w:themeColor="text1"/>
              </w:rPr>
            </w:pPr>
            <w:r w:rsidRPr="001D1941">
              <w:rPr>
                <w:rFonts w:cstheme="minorHAnsi"/>
                <w:b/>
                <w:bCs/>
                <w:color w:val="22505F" w:themeColor="text1"/>
              </w:rPr>
              <w:t>Germany</w:t>
            </w:r>
          </w:p>
        </w:tc>
        <w:tc>
          <w:tcPr>
            <w:tcW w:w="2171" w:type="dxa"/>
            <w:noWrap/>
            <w:vAlign w:val="center"/>
            <w:hideMark/>
          </w:tcPr>
          <w:p w14:paraId="2EF39522" w14:textId="77777777" w:rsidR="00265EE7" w:rsidRPr="001D1941" w:rsidRDefault="00265EE7" w:rsidP="001D1941">
            <w:pPr>
              <w:contextualSpacing/>
              <w:jc w:val="center"/>
              <w:rPr>
                <w:rFonts w:cstheme="minorHAnsi"/>
                <w:color w:val="22505F" w:themeColor="text1"/>
              </w:rPr>
            </w:pPr>
            <w:r w:rsidRPr="001D1941">
              <w:rPr>
                <w:rFonts w:cstheme="minorHAnsi"/>
                <w:color w:val="22505F" w:themeColor="text1"/>
              </w:rPr>
              <w:t>Produkt + Markt</w:t>
            </w:r>
          </w:p>
        </w:tc>
        <w:tc>
          <w:tcPr>
            <w:tcW w:w="1449" w:type="dxa"/>
            <w:noWrap/>
            <w:vAlign w:val="center"/>
            <w:hideMark/>
          </w:tcPr>
          <w:p w14:paraId="51AD107E" w14:textId="77777777" w:rsidR="00265EE7" w:rsidRPr="001D1941" w:rsidRDefault="00265EE7" w:rsidP="001D1941">
            <w:pPr>
              <w:contextualSpacing/>
              <w:jc w:val="center"/>
              <w:rPr>
                <w:rFonts w:cstheme="minorHAnsi"/>
                <w:color w:val="22505F" w:themeColor="text1"/>
                <w:lang w:val="en-US"/>
              </w:rPr>
            </w:pPr>
            <w:r w:rsidRPr="001D1941">
              <w:rPr>
                <w:rFonts w:cstheme="minorHAnsi"/>
                <w:color w:val="22505F" w:themeColor="text1"/>
                <w:lang w:val="en-US"/>
              </w:rPr>
              <w:t>CAWI</w:t>
            </w:r>
          </w:p>
        </w:tc>
        <w:tc>
          <w:tcPr>
            <w:tcW w:w="891" w:type="dxa"/>
            <w:noWrap/>
            <w:vAlign w:val="center"/>
            <w:hideMark/>
          </w:tcPr>
          <w:p w14:paraId="775E9520" w14:textId="77777777" w:rsidR="00265EE7" w:rsidRPr="001D1941" w:rsidRDefault="00265EE7" w:rsidP="001D1941">
            <w:pPr>
              <w:contextualSpacing/>
              <w:jc w:val="center"/>
              <w:rPr>
                <w:rFonts w:cstheme="minorHAnsi"/>
                <w:color w:val="22505F" w:themeColor="text1"/>
                <w:lang w:val="en-US"/>
              </w:rPr>
            </w:pPr>
            <w:r w:rsidRPr="001D1941">
              <w:rPr>
                <w:rFonts w:cstheme="minorHAnsi"/>
                <w:color w:val="22505F" w:themeColor="text1"/>
                <w:lang w:val="en-US"/>
              </w:rPr>
              <w:t>1000</w:t>
            </w:r>
          </w:p>
        </w:tc>
        <w:tc>
          <w:tcPr>
            <w:tcW w:w="1252" w:type="dxa"/>
            <w:noWrap/>
            <w:vAlign w:val="center"/>
            <w:hideMark/>
          </w:tcPr>
          <w:p w14:paraId="028BE749" w14:textId="77777777" w:rsidR="00265EE7" w:rsidRPr="001D1941" w:rsidRDefault="00265EE7" w:rsidP="001D1941">
            <w:pPr>
              <w:contextualSpacing/>
              <w:jc w:val="center"/>
              <w:rPr>
                <w:rFonts w:cstheme="minorHAnsi"/>
                <w:color w:val="22505F" w:themeColor="text1"/>
                <w:lang w:val="en-US"/>
              </w:rPr>
            </w:pPr>
            <w:r w:rsidRPr="001D1941">
              <w:rPr>
                <w:rFonts w:cstheme="minorHAnsi"/>
                <w:color w:val="22505F" w:themeColor="text1"/>
                <w:lang w:val="en-US"/>
              </w:rPr>
              <w:t>Nationwide</w:t>
            </w:r>
          </w:p>
        </w:tc>
        <w:tc>
          <w:tcPr>
            <w:tcW w:w="1247" w:type="dxa"/>
            <w:noWrap/>
            <w:vAlign w:val="center"/>
            <w:hideMark/>
          </w:tcPr>
          <w:p w14:paraId="4C349C55" w14:textId="77777777" w:rsidR="00265EE7" w:rsidRPr="001D1941" w:rsidRDefault="00265EE7" w:rsidP="001D1941">
            <w:pPr>
              <w:contextualSpacing/>
              <w:jc w:val="center"/>
              <w:rPr>
                <w:rFonts w:cstheme="minorHAnsi"/>
                <w:color w:val="22505F" w:themeColor="text1"/>
                <w:lang w:val="en-US"/>
              </w:rPr>
            </w:pPr>
            <w:r w:rsidRPr="001D1941">
              <w:rPr>
                <w:rFonts w:cstheme="minorHAnsi"/>
                <w:color w:val="22505F" w:themeColor="text1"/>
                <w:lang w:val="en-US"/>
              </w:rPr>
              <w:t>Oct. 21-28</w:t>
            </w:r>
          </w:p>
        </w:tc>
      </w:tr>
      <w:tr w:rsidR="001D1941" w:rsidRPr="003F0C2C" w14:paraId="39A3FD62" w14:textId="77777777" w:rsidTr="001D1941">
        <w:trPr>
          <w:trHeight w:val="499"/>
        </w:trPr>
        <w:tc>
          <w:tcPr>
            <w:tcW w:w="442" w:type="dxa"/>
            <w:noWrap/>
            <w:vAlign w:val="center"/>
            <w:hideMark/>
          </w:tcPr>
          <w:p w14:paraId="50E1CDA1" w14:textId="77777777" w:rsidR="00265EE7" w:rsidRPr="001D1941" w:rsidRDefault="00265EE7" w:rsidP="001D1941">
            <w:pPr>
              <w:contextualSpacing/>
              <w:jc w:val="center"/>
              <w:rPr>
                <w:rFonts w:cstheme="minorHAnsi"/>
                <w:b/>
                <w:bCs/>
                <w:color w:val="22505F" w:themeColor="text1"/>
              </w:rPr>
            </w:pPr>
            <w:r w:rsidRPr="001D1941">
              <w:rPr>
                <w:rFonts w:cstheme="minorHAnsi"/>
                <w:b/>
                <w:bCs/>
                <w:color w:val="22505F" w:themeColor="text1"/>
              </w:rPr>
              <w:t>12</w:t>
            </w:r>
          </w:p>
        </w:tc>
        <w:tc>
          <w:tcPr>
            <w:tcW w:w="2041" w:type="dxa"/>
            <w:noWrap/>
            <w:vAlign w:val="center"/>
            <w:hideMark/>
          </w:tcPr>
          <w:p w14:paraId="019A7AF9" w14:textId="3415CC5F" w:rsidR="00265EE7" w:rsidRPr="001D1941" w:rsidRDefault="001D1941" w:rsidP="001D1941">
            <w:pPr>
              <w:contextualSpacing/>
              <w:jc w:val="center"/>
              <w:rPr>
                <w:rFonts w:cstheme="minorHAnsi"/>
                <w:b/>
                <w:bCs/>
                <w:color w:val="22505F" w:themeColor="text1"/>
              </w:rPr>
            </w:pPr>
            <w:r w:rsidRPr="001D1941">
              <w:rPr>
                <w:rFonts w:cstheme="minorHAnsi"/>
                <w:b/>
                <w:bCs/>
                <w:color w:val="22505F" w:themeColor="text1"/>
              </w:rPr>
              <w:t>Hong Kong</w:t>
            </w:r>
          </w:p>
        </w:tc>
        <w:tc>
          <w:tcPr>
            <w:tcW w:w="2171" w:type="dxa"/>
            <w:noWrap/>
            <w:vAlign w:val="center"/>
            <w:hideMark/>
          </w:tcPr>
          <w:p w14:paraId="1E6C6200" w14:textId="77777777" w:rsidR="00265EE7" w:rsidRPr="001D1941" w:rsidRDefault="00265EE7" w:rsidP="001D1941">
            <w:pPr>
              <w:contextualSpacing/>
              <w:jc w:val="center"/>
              <w:rPr>
                <w:rFonts w:cstheme="minorHAnsi"/>
                <w:color w:val="22505F" w:themeColor="text1"/>
              </w:rPr>
            </w:pPr>
            <w:r w:rsidRPr="001D1941">
              <w:rPr>
                <w:rFonts w:cstheme="minorHAnsi"/>
                <w:color w:val="22505F" w:themeColor="text1"/>
              </w:rPr>
              <w:t>CSG</w:t>
            </w:r>
          </w:p>
        </w:tc>
        <w:tc>
          <w:tcPr>
            <w:tcW w:w="1449" w:type="dxa"/>
            <w:noWrap/>
            <w:vAlign w:val="center"/>
            <w:hideMark/>
          </w:tcPr>
          <w:p w14:paraId="3EF84EAD" w14:textId="326BFEEF" w:rsidR="00265EE7" w:rsidRPr="001D1941" w:rsidRDefault="00265EE7" w:rsidP="001D1941">
            <w:pPr>
              <w:contextualSpacing/>
              <w:jc w:val="center"/>
              <w:rPr>
                <w:rFonts w:cstheme="minorHAnsi"/>
                <w:color w:val="22505F" w:themeColor="text1"/>
                <w:lang w:val="en-US"/>
              </w:rPr>
            </w:pPr>
            <w:r w:rsidRPr="001D1941">
              <w:rPr>
                <w:rFonts w:cstheme="minorHAnsi"/>
                <w:color w:val="22505F" w:themeColor="text1"/>
                <w:lang w:val="en-US"/>
              </w:rPr>
              <w:t>CAWI</w:t>
            </w:r>
          </w:p>
        </w:tc>
        <w:tc>
          <w:tcPr>
            <w:tcW w:w="891" w:type="dxa"/>
            <w:noWrap/>
            <w:vAlign w:val="center"/>
            <w:hideMark/>
          </w:tcPr>
          <w:p w14:paraId="56EF1C6C" w14:textId="77777777" w:rsidR="00265EE7" w:rsidRPr="001D1941" w:rsidRDefault="00265EE7" w:rsidP="001D1941">
            <w:pPr>
              <w:contextualSpacing/>
              <w:jc w:val="center"/>
              <w:rPr>
                <w:rFonts w:cstheme="minorHAnsi"/>
                <w:color w:val="22505F" w:themeColor="text1"/>
                <w:lang w:val="en-US"/>
              </w:rPr>
            </w:pPr>
            <w:r w:rsidRPr="001D1941">
              <w:rPr>
                <w:rFonts w:cstheme="minorHAnsi"/>
                <w:color w:val="22505F" w:themeColor="text1"/>
                <w:lang w:val="en-US"/>
              </w:rPr>
              <w:t>509</w:t>
            </w:r>
          </w:p>
        </w:tc>
        <w:tc>
          <w:tcPr>
            <w:tcW w:w="1252" w:type="dxa"/>
            <w:noWrap/>
            <w:vAlign w:val="center"/>
            <w:hideMark/>
          </w:tcPr>
          <w:p w14:paraId="2E224E07" w14:textId="77777777" w:rsidR="00265EE7" w:rsidRPr="001D1941" w:rsidRDefault="00265EE7" w:rsidP="001D1941">
            <w:pPr>
              <w:contextualSpacing/>
              <w:jc w:val="center"/>
              <w:rPr>
                <w:rFonts w:cstheme="minorHAnsi"/>
                <w:color w:val="22505F" w:themeColor="text1"/>
                <w:lang w:val="en-US"/>
              </w:rPr>
            </w:pPr>
            <w:r w:rsidRPr="001D1941">
              <w:rPr>
                <w:rFonts w:cstheme="minorHAnsi"/>
                <w:color w:val="22505F" w:themeColor="text1"/>
                <w:lang w:val="en-US"/>
              </w:rPr>
              <w:t>Nationwide</w:t>
            </w:r>
          </w:p>
        </w:tc>
        <w:tc>
          <w:tcPr>
            <w:tcW w:w="1247" w:type="dxa"/>
            <w:noWrap/>
            <w:vAlign w:val="center"/>
            <w:hideMark/>
          </w:tcPr>
          <w:p w14:paraId="75182081" w14:textId="77777777" w:rsidR="00265EE7" w:rsidRPr="001D1941" w:rsidRDefault="00265EE7" w:rsidP="001D1941">
            <w:pPr>
              <w:contextualSpacing/>
              <w:jc w:val="center"/>
              <w:rPr>
                <w:rFonts w:cstheme="minorHAnsi"/>
                <w:color w:val="22505F" w:themeColor="text1"/>
                <w:lang w:val="en-US" w:eastAsia="fr-CA"/>
              </w:rPr>
            </w:pPr>
            <w:r w:rsidRPr="001D1941">
              <w:rPr>
                <w:rFonts w:cstheme="minorHAnsi"/>
                <w:color w:val="22505F" w:themeColor="text1"/>
                <w:lang w:val="en-US" w:eastAsia="fr-CA"/>
              </w:rPr>
              <w:t>Nov. 18-23</w:t>
            </w:r>
          </w:p>
        </w:tc>
      </w:tr>
      <w:tr w:rsidR="001D1941" w:rsidRPr="003F0C2C" w14:paraId="6D43F943" w14:textId="77777777" w:rsidTr="001D1941">
        <w:trPr>
          <w:cnfStyle w:val="000000100000" w:firstRow="0" w:lastRow="0" w:firstColumn="0" w:lastColumn="0" w:oddVBand="0" w:evenVBand="0" w:oddHBand="1" w:evenHBand="0" w:firstRowFirstColumn="0" w:firstRowLastColumn="0" w:lastRowFirstColumn="0" w:lastRowLastColumn="0"/>
          <w:trHeight w:val="499"/>
        </w:trPr>
        <w:tc>
          <w:tcPr>
            <w:tcW w:w="442" w:type="dxa"/>
            <w:noWrap/>
            <w:vAlign w:val="center"/>
            <w:hideMark/>
          </w:tcPr>
          <w:p w14:paraId="633C70A4" w14:textId="77777777" w:rsidR="00265EE7" w:rsidRPr="001D1941" w:rsidRDefault="00265EE7" w:rsidP="001D1941">
            <w:pPr>
              <w:contextualSpacing/>
              <w:jc w:val="center"/>
              <w:rPr>
                <w:rFonts w:cstheme="minorHAnsi"/>
                <w:b/>
                <w:bCs/>
                <w:color w:val="22505F" w:themeColor="text1"/>
              </w:rPr>
            </w:pPr>
            <w:r w:rsidRPr="001D1941">
              <w:rPr>
                <w:rFonts w:cstheme="minorHAnsi"/>
                <w:b/>
                <w:bCs/>
                <w:color w:val="22505F" w:themeColor="text1"/>
              </w:rPr>
              <w:t>13</w:t>
            </w:r>
          </w:p>
        </w:tc>
        <w:tc>
          <w:tcPr>
            <w:tcW w:w="2041" w:type="dxa"/>
            <w:noWrap/>
            <w:vAlign w:val="center"/>
            <w:hideMark/>
          </w:tcPr>
          <w:p w14:paraId="20BA2DD4" w14:textId="286D5533" w:rsidR="00265EE7" w:rsidRPr="001D1941" w:rsidRDefault="001D1941" w:rsidP="001D1941">
            <w:pPr>
              <w:contextualSpacing/>
              <w:jc w:val="center"/>
              <w:rPr>
                <w:rFonts w:cstheme="minorHAnsi"/>
                <w:b/>
                <w:bCs/>
                <w:color w:val="22505F" w:themeColor="text1"/>
              </w:rPr>
            </w:pPr>
            <w:r w:rsidRPr="001D1941">
              <w:rPr>
                <w:rFonts w:cstheme="minorHAnsi"/>
                <w:b/>
                <w:bCs/>
                <w:color w:val="22505F" w:themeColor="text1"/>
              </w:rPr>
              <w:t>India</w:t>
            </w:r>
          </w:p>
        </w:tc>
        <w:tc>
          <w:tcPr>
            <w:tcW w:w="2171" w:type="dxa"/>
            <w:noWrap/>
            <w:vAlign w:val="center"/>
            <w:hideMark/>
          </w:tcPr>
          <w:p w14:paraId="217CE739" w14:textId="77777777" w:rsidR="00265EE7" w:rsidRPr="001D1941" w:rsidRDefault="00265EE7" w:rsidP="001D1941">
            <w:pPr>
              <w:contextualSpacing/>
              <w:jc w:val="center"/>
              <w:rPr>
                <w:rFonts w:cstheme="minorHAnsi"/>
                <w:color w:val="22505F" w:themeColor="text1"/>
              </w:rPr>
            </w:pPr>
            <w:r w:rsidRPr="001D1941">
              <w:rPr>
                <w:rFonts w:cstheme="minorHAnsi"/>
                <w:color w:val="22505F" w:themeColor="text1"/>
              </w:rPr>
              <w:t>DataPrompt International Pvt. Ltd.</w:t>
            </w:r>
          </w:p>
        </w:tc>
        <w:tc>
          <w:tcPr>
            <w:tcW w:w="1449" w:type="dxa"/>
            <w:noWrap/>
            <w:vAlign w:val="center"/>
            <w:hideMark/>
          </w:tcPr>
          <w:p w14:paraId="4FBF3AF1" w14:textId="77777777" w:rsidR="00265EE7" w:rsidRPr="001D1941" w:rsidRDefault="00265EE7" w:rsidP="001D1941">
            <w:pPr>
              <w:contextualSpacing/>
              <w:jc w:val="center"/>
              <w:rPr>
                <w:rFonts w:cstheme="minorHAnsi"/>
                <w:color w:val="22505F" w:themeColor="text1"/>
                <w:lang w:val="en-US"/>
              </w:rPr>
            </w:pPr>
            <w:r w:rsidRPr="001D1941">
              <w:rPr>
                <w:rFonts w:cstheme="minorHAnsi"/>
                <w:color w:val="22505F" w:themeColor="text1"/>
                <w:lang w:val="en-US"/>
              </w:rPr>
              <w:t>CAWI</w:t>
            </w:r>
          </w:p>
        </w:tc>
        <w:tc>
          <w:tcPr>
            <w:tcW w:w="891" w:type="dxa"/>
            <w:noWrap/>
            <w:vAlign w:val="center"/>
            <w:hideMark/>
          </w:tcPr>
          <w:p w14:paraId="76450318" w14:textId="77777777" w:rsidR="00265EE7" w:rsidRPr="001D1941" w:rsidRDefault="00265EE7" w:rsidP="001D1941">
            <w:pPr>
              <w:contextualSpacing/>
              <w:jc w:val="center"/>
              <w:rPr>
                <w:rFonts w:cstheme="minorHAnsi"/>
                <w:color w:val="22505F" w:themeColor="text1"/>
                <w:lang w:val="en-US"/>
              </w:rPr>
            </w:pPr>
            <w:r w:rsidRPr="001D1941">
              <w:rPr>
                <w:rFonts w:cstheme="minorHAnsi"/>
                <w:color w:val="22505F" w:themeColor="text1"/>
                <w:lang w:val="en-US"/>
              </w:rPr>
              <w:t>500</w:t>
            </w:r>
          </w:p>
        </w:tc>
        <w:tc>
          <w:tcPr>
            <w:tcW w:w="1252" w:type="dxa"/>
            <w:noWrap/>
            <w:vAlign w:val="center"/>
            <w:hideMark/>
          </w:tcPr>
          <w:p w14:paraId="50949DDD" w14:textId="77777777" w:rsidR="00265EE7" w:rsidRPr="001D1941" w:rsidRDefault="00265EE7" w:rsidP="001D1941">
            <w:pPr>
              <w:contextualSpacing/>
              <w:jc w:val="center"/>
              <w:rPr>
                <w:rFonts w:cstheme="minorHAnsi"/>
                <w:color w:val="22505F" w:themeColor="text1"/>
                <w:lang w:val="en-US"/>
              </w:rPr>
            </w:pPr>
            <w:r w:rsidRPr="001D1941">
              <w:rPr>
                <w:rFonts w:cstheme="minorHAnsi"/>
                <w:color w:val="22505F" w:themeColor="text1"/>
                <w:lang w:val="en-US"/>
              </w:rPr>
              <w:t>Nationwide</w:t>
            </w:r>
          </w:p>
        </w:tc>
        <w:tc>
          <w:tcPr>
            <w:tcW w:w="1247" w:type="dxa"/>
            <w:noWrap/>
            <w:vAlign w:val="center"/>
            <w:hideMark/>
          </w:tcPr>
          <w:p w14:paraId="707901B9" w14:textId="77777777" w:rsidR="00265EE7" w:rsidRPr="001D1941" w:rsidRDefault="00265EE7" w:rsidP="001D1941">
            <w:pPr>
              <w:contextualSpacing/>
              <w:jc w:val="center"/>
              <w:rPr>
                <w:rFonts w:cstheme="minorHAnsi"/>
                <w:color w:val="22505F" w:themeColor="text1"/>
                <w:lang w:eastAsia="fr-CA"/>
              </w:rPr>
            </w:pPr>
            <w:r w:rsidRPr="001D1941">
              <w:rPr>
                <w:rFonts w:cstheme="minorHAnsi"/>
                <w:color w:val="22505F" w:themeColor="text1"/>
                <w:lang w:eastAsia="fr-CA"/>
              </w:rPr>
              <w:t>Nov. 30 - Dec. 4</w:t>
            </w:r>
          </w:p>
        </w:tc>
      </w:tr>
      <w:tr w:rsidR="001D1941" w:rsidRPr="003F0C2C" w14:paraId="26543EFA" w14:textId="77777777" w:rsidTr="001D1941">
        <w:trPr>
          <w:trHeight w:val="499"/>
        </w:trPr>
        <w:tc>
          <w:tcPr>
            <w:tcW w:w="442" w:type="dxa"/>
            <w:noWrap/>
            <w:vAlign w:val="center"/>
            <w:hideMark/>
          </w:tcPr>
          <w:p w14:paraId="63BE5E46" w14:textId="77777777" w:rsidR="00265EE7" w:rsidRPr="001D1941" w:rsidRDefault="00265EE7" w:rsidP="001D1941">
            <w:pPr>
              <w:contextualSpacing/>
              <w:jc w:val="center"/>
              <w:rPr>
                <w:rFonts w:cstheme="minorHAnsi"/>
                <w:b/>
                <w:bCs/>
                <w:color w:val="22505F" w:themeColor="text1"/>
              </w:rPr>
            </w:pPr>
            <w:r w:rsidRPr="001D1941">
              <w:rPr>
                <w:rFonts w:cstheme="minorHAnsi"/>
                <w:b/>
                <w:bCs/>
                <w:color w:val="22505F" w:themeColor="text1"/>
              </w:rPr>
              <w:t>14</w:t>
            </w:r>
          </w:p>
        </w:tc>
        <w:tc>
          <w:tcPr>
            <w:tcW w:w="2041" w:type="dxa"/>
            <w:noWrap/>
            <w:vAlign w:val="center"/>
            <w:hideMark/>
          </w:tcPr>
          <w:p w14:paraId="193382AB" w14:textId="5B7D9A78" w:rsidR="00265EE7" w:rsidRPr="001D1941" w:rsidRDefault="001D1941" w:rsidP="001D1941">
            <w:pPr>
              <w:contextualSpacing/>
              <w:jc w:val="center"/>
              <w:rPr>
                <w:rFonts w:cstheme="minorHAnsi"/>
                <w:b/>
                <w:bCs/>
                <w:color w:val="22505F" w:themeColor="text1"/>
              </w:rPr>
            </w:pPr>
            <w:r w:rsidRPr="001D1941">
              <w:rPr>
                <w:rFonts w:cstheme="minorHAnsi"/>
                <w:b/>
                <w:bCs/>
                <w:color w:val="22505F" w:themeColor="text1"/>
              </w:rPr>
              <w:t>Indonesia</w:t>
            </w:r>
          </w:p>
        </w:tc>
        <w:tc>
          <w:tcPr>
            <w:tcW w:w="2171" w:type="dxa"/>
            <w:noWrap/>
            <w:vAlign w:val="center"/>
            <w:hideMark/>
          </w:tcPr>
          <w:p w14:paraId="6828886D" w14:textId="77777777" w:rsidR="00265EE7" w:rsidRPr="001D1941" w:rsidRDefault="00265EE7" w:rsidP="001D1941">
            <w:pPr>
              <w:contextualSpacing/>
              <w:jc w:val="center"/>
              <w:rPr>
                <w:rFonts w:cstheme="minorHAnsi"/>
                <w:color w:val="22505F" w:themeColor="text1"/>
                <w:lang w:eastAsia="it-IT"/>
              </w:rPr>
            </w:pPr>
            <w:r w:rsidRPr="001D1941">
              <w:rPr>
                <w:rFonts w:cstheme="minorHAnsi"/>
                <w:color w:val="22505F" w:themeColor="text1"/>
                <w:lang w:eastAsia="it-IT"/>
              </w:rPr>
              <w:t>DEKA Insight Indonesia</w:t>
            </w:r>
          </w:p>
        </w:tc>
        <w:tc>
          <w:tcPr>
            <w:tcW w:w="1449" w:type="dxa"/>
            <w:noWrap/>
            <w:vAlign w:val="center"/>
            <w:hideMark/>
          </w:tcPr>
          <w:p w14:paraId="7606A12D" w14:textId="77777777" w:rsidR="00265EE7" w:rsidRPr="001D1941" w:rsidRDefault="00265EE7" w:rsidP="001D1941">
            <w:pPr>
              <w:contextualSpacing/>
              <w:jc w:val="center"/>
              <w:rPr>
                <w:rFonts w:cstheme="minorHAnsi"/>
                <w:color w:val="22505F" w:themeColor="text1"/>
                <w:lang w:val="en-US"/>
              </w:rPr>
            </w:pPr>
            <w:r w:rsidRPr="001D1941">
              <w:rPr>
                <w:rFonts w:cstheme="minorHAnsi"/>
                <w:color w:val="22505F" w:themeColor="text1"/>
                <w:lang w:val="en-US"/>
              </w:rPr>
              <w:t>CAWI</w:t>
            </w:r>
          </w:p>
        </w:tc>
        <w:tc>
          <w:tcPr>
            <w:tcW w:w="891" w:type="dxa"/>
            <w:noWrap/>
            <w:vAlign w:val="center"/>
            <w:hideMark/>
          </w:tcPr>
          <w:p w14:paraId="7762248B" w14:textId="77777777" w:rsidR="00265EE7" w:rsidRPr="001D1941" w:rsidRDefault="00265EE7" w:rsidP="001D1941">
            <w:pPr>
              <w:contextualSpacing/>
              <w:jc w:val="center"/>
              <w:rPr>
                <w:rFonts w:cstheme="minorHAnsi"/>
                <w:color w:val="22505F" w:themeColor="text1"/>
                <w:lang w:val="en-US"/>
              </w:rPr>
            </w:pPr>
            <w:r w:rsidRPr="001D1941">
              <w:rPr>
                <w:rFonts w:cstheme="minorHAnsi"/>
                <w:color w:val="22505F" w:themeColor="text1"/>
                <w:lang w:val="en-US"/>
              </w:rPr>
              <w:t>1000</w:t>
            </w:r>
          </w:p>
        </w:tc>
        <w:tc>
          <w:tcPr>
            <w:tcW w:w="1252" w:type="dxa"/>
            <w:noWrap/>
            <w:vAlign w:val="center"/>
            <w:hideMark/>
          </w:tcPr>
          <w:p w14:paraId="0B20E99A" w14:textId="77777777" w:rsidR="00265EE7" w:rsidRPr="001D1941" w:rsidRDefault="00265EE7" w:rsidP="001D1941">
            <w:pPr>
              <w:contextualSpacing/>
              <w:jc w:val="center"/>
              <w:rPr>
                <w:rFonts w:cstheme="minorHAnsi"/>
                <w:color w:val="22505F" w:themeColor="text1"/>
                <w:lang w:val="en-US"/>
              </w:rPr>
            </w:pPr>
            <w:r w:rsidRPr="001D1941">
              <w:rPr>
                <w:rFonts w:cstheme="minorHAnsi"/>
                <w:color w:val="22505F" w:themeColor="text1"/>
                <w:lang w:val="en-US"/>
              </w:rPr>
              <w:t>Nationwide</w:t>
            </w:r>
          </w:p>
        </w:tc>
        <w:tc>
          <w:tcPr>
            <w:tcW w:w="1247" w:type="dxa"/>
            <w:noWrap/>
            <w:vAlign w:val="center"/>
            <w:hideMark/>
          </w:tcPr>
          <w:p w14:paraId="08AE6B3A" w14:textId="741FE13A" w:rsidR="00265EE7" w:rsidRPr="001D1941" w:rsidRDefault="00265EE7" w:rsidP="001D1941">
            <w:pPr>
              <w:contextualSpacing/>
              <w:jc w:val="center"/>
              <w:rPr>
                <w:rFonts w:cstheme="minorHAnsi"/>
                <w:color w:val="22505F" w:themeColor="text1"/>
              </w:rPr>
            </w:pPr>
            <w:r w:rsidRPr="001D1941">
              <w:rPr>
                <w:rFonts w:cstheme="minorHAnsi"/>
                <w:color w:val="22505F" w:themeColor="text1"/>
              </w:rPr>
              <w:t>Nov. 14-25</w:t>
            </w:r>
          </w:p>
        </w:tc>
      </w:tr>
      <w:tr w:rsidR="001D1941" w:rsidRPr="003F0C2C" w14:paraId="4A34550B" w14:textId="77777777" w:rsidTr="001D1941">
        <w:trPr>
          <w:cnfStyle w:val="000000100000" w:firstRow="0" w:lastRow="0" w:firstColumn="0" w:lastColumn="0" w:oddVBand="0" w:evenVBand="0" w:oddHBand="1" w:evenHBand="0" w:firstRowFirstColumn="0" w:firstRowLastColumn="0" w:lastRowFirstColumn="0" w:lastRowLastColumn="0"/>
          <w:trHeight w:val="499"/>
        </w:trPr>
        <w:tc>
          <w:tcPr>
            <w:tcW w:w="442" w:type="dxa"/>
            <w:noWrap/>
            <w:vAlign w:val="center"/>
            <w:hideMark/>
          </w:tcPr>
          <w:p w14:paraId="0900CB6C" w14:textId="77777777" w:rsidR="00265EE7" w:rsidRPr="001D1941" w:rsidRDefault="00265EE7" w:rsidP="001D1941">
            <w:pPr>
              <w:contextualSpacing/>
              <w:jc w:val="center"/>
              <w:rPr>
                <w:rFonts w:cstheme="minorHAnsi"/>
                <w:b/>
                <w:bCs/>
                <w:color w:val="22505F" w:themeColor="text1"/>
              </w:rPr>
            </w:pPr>
            <w:r w:rsidRPr="001D1941">
              <w:rPr>
                <w:rFonts w:cstheme="minorHAnsi"/>
                <w:b/>
                <w:bCs/>
                <w:color w:val="22505F" w:themeColor="text1"/>
              </w:rPr>
              <w:t>15</w:t>
            </w:r>
          </w:p>
        </w:tc>
        <w:tc>
          <w:tcPr>
            <w:tcW w:w="2041" w:type="dxa"/>
            <w:noWrap/>
            <w:vAlign w:val="center"/>
            <w:hideMark/>
          </w:tcPr>
          <w:p w14:paraId="7E88B676" w14:textId="64363B31" w:rsidR="00265EE7" w:rsidRPr="001D1941" w:rsidRDefault="00265EE7" w:rsidP="001D1941">
            <w:pPr>
              <w:contextualSpacing/>
              <w:jc w:val="center"/>
              <w:rPr>
                <w:rFonts w:cstheme="minorHAnsi"/>
                <w:b/>
                <w:bCs/>
                <w:color w:val="22505F" w:themeColor="text1"/>
              </w:rPr>
            </w:pPr>
            <w:r w:rsidRPr="001D1941">
              <w:rPr>
                <w:rFonts w:cstheme="minorHAnsi"/>
                <w:b/>
                <w:bCs/>
                <w:color w:val="22505F" w:themeColor="text1"/>
              </w:rPr>
              <w:t xml:space="preserve">Republic </w:t>
            </w:r>
            <w:r w:rsidR="001D1941">
              <w:rPr>
                <w:rFonts w:cstheme="minorHAnsi"/>
                <w:b/>
                <w:bCs/>
                <w:color w:val="22505F" w:themeColor="text1"/>
              </w:rPr>
              <w:t xml:space="preserve">of Ireland </w:t>
            </w:r>
          </w:p>
        </w:tc>
        <w:tc>
          <w:tcPr>
            <w:tcW w:w="2171" w:type="dxa"/>
            <w:noWrap/>
            <w:vAlign w:val="center"/>
            <w:hideMark/>
          </w:tcPr>
          <w:p w14:paraId="5DCCD0F7" w14:textId="4AA6A545" w:rsidR="00265EE7" w:rsidRPr="001D1941" w:rsidRDefault="00265EE7" w:rsidP="001D1941">
            <w:pPr>
              <w:contextualSpacing/>
              <w:jc w:val="center"/>
              <w:rPr>
                <w:rFonts w:cstheme="minorHAnsi"/>
                <w:color w:val="22505F" w:themeColor="text1"/>
              </w:rPr>
            </w:pPr>
            <w:r w:rsidRPr="001D1941">
              <w:rPr>
                <w:rFonts w:cstheme="minorHAnsi"/>
                <w:color w:val="22505F" w:themeColor="text1"/>
              </w:rPr>
              <w:t>RED C Research &amp; Marketing Ltd.</w:t>
            </w:r>
          </w:p>
        </w:tc>
        <w:tc>
          <w:tcPr>
            <w:tcW w:w="1449" w:type="dxa"/>
            <w:noWrap/>
            <w:vAlign w:val="center"/>
            <w:hideMark/>
          </w:tcPr>
          <w:p w14:paraId="15797690" w14:textId="77777777" w:rsidR="00265EE7" w:rsidRPr="001D1941" w:rsidRDefault="00265EE7" w:rsidP="001D1941">
            <w:pPr>
              <w:contextualSpacing/>
              <w:jc w:val="center"/>
              <w:rPr>
                <w:rFonts w:cstheme="minorHAnsi"/>
                <w:color w:val="22505F" w:themeColor="text1"/>
                <w:lang w:val="en-US"/>
              </w:rPr>
            </w:pPr>
            <w:r w:rsidRPr="001D1941">
              <w:rPr>
                <w:rFonts w:cstheme="minorHAnsi"/>
                <w:color w:val="22505F" w:themeColor="text1"/>
                <w:lang w:val="en-US"/>
              </w:rPr>
              <w:t>CAWI</w:t>
            </w:r>
          </w:p>
        </w:tc>
        <w:tc>
          <w:tcPr>
            <w:tcW w:w="891" w:type="dxa"/>
            <w:noWrap/>
            <w:vAlign w:val="center"/>
            <w:hideMark/>
          </w:tcPr>
          <w:p w14:paraId="6FC63C30" w14:textId="77777777" w:rsidR="00265EE7" w:rsidRPr="001D1941" w:rsidRDefault="00265EE7" w:rsidP="001D1941">
            <w:pPr>
              <w:contextualSpacing/>
              <w:jc w:val="center"/>
              <w:rPr>
                <w:rFonts w:cstheme="minorHAnsi"/>
                <w:color w:val="22505F" w:themeColor="text1"/>
                <w:lang w:val="en-US"/>
              </w:rPr>
            </w:pPr>
            <w:r w:rsidRPr="001D1941">
              <w:rPr>
                <w:rFonts w:cstheme="minorHAnsi"/>
                <w:color w:val="22505F" w:themeColor="text1"/>
                <w:lang w:val="en-US"/>
              </w:rPr>
              <w:t>1001</w:t>
            </w:r>
          </w:p>
        </w:tc>
        <w:tc>
          <w:tcPr>
            <w:tcW w:w="1252" w:type="dxa"/>
            <w:noWrap/>
            <w:vAlign w:val="center"/>
            <w:hideMark/>
          </w:tcPr>
          <w:p w14:paraId="23000163" w14:textId="77777777" w:rsidR="00265EE7" w:rsidRPr="001D1941" w:rsidRDefault="00265EE7" w:rsidP="001D1941">
            <w:pPr>
              <w:contextualSpacing/>
              <w:jc w:val="center"/>
              <w:rPr>
                <w:rFonts w:cstheme="minorHAnsi"/>
                <w:color w:val="22505F" w:themeColor="text1"/>
                <w:lang w:val="en-US"/>
              </w:rPr>
            </w:pPr>
            <w:r w:rsidRPr="001D1941">
              <w:rPr>
                <w:rFonts w:cstheme="minorHAnsi"/>
                <w:color w:val="22505F" w:themeColor="text1"/>
                <w:lang w:val="en-US"/>
              </w:rPr>
              <w:t>Nationwide</w:t>
            </w:r>
          </w:p>
        </w:tc>
        <w:tc>
          <w:tcPr>
            <w:tcW w:w="1247" w:type="dxa"/>
            <w:noWrap/>
            <w:vAlign w:val="center"/>
            <w:hideMark/>
          </w:tcPr>
          <w:p w14:paraId="524207DC" w14:textId="77777777" w:rsidR="00265EE7" w:rsidRPr="001D1941" w:rsidRDefault="00265EE7" w:rsidP="001D1941">
            <w:pPr>
              <w:contextualSpacing/>
              <w:jc w:val="center"/>
              <w:rPr>
                <w:rFonts w:cstheme="minorHAnsi"/>
                <w:color w:val="22505F" w:themeColor="text1"/>
              </w:rPr>
            </w:pPr>
            <w:r w:rsidRPr="001D1941">
              <w:rPr>
                <w:rFonts w:cstheme="minorHAnsi"/>
                <w:color w:val="22505F" w:themeColor="text1"/>
              </w:rPr>
              <w:t>Nov. 5-10</w:t>
            </w:r>
          </w:p>
        </w:tc>
      </w:tr>
      <w:tr w:rsidR="001D1941" w:rsidRPr="003F0C2C" w14:paraId="56ADEDA0" w14:textId="77777777" w:rsidTr="001D1941">
        <w:trPr>
          <w:trHeight w:val="499"/>
        </w:trPr>
        <w:tc>
          <w:tcPr>
            <w:tcW w:w="442" w:type="dxa"/>
            <w:noWrap/>
            <w:vAlign w:val="center"/>
            <w:hideMark/>
          </w:tcPr>
          <w:p w14:paraId="54AF63D5" w14:textId="77777777" w:rsidR="00265EE7" w:rsidRPr="001D1941" w:rsidRDefault="00265EE7" w:rsidP="001D1941">
            <w:pPr>
              <w:contextualSpacing/>
              <w:jc w:val="center"/>
              <w:rPr>
                <w:rFonts w:cstheme="minorHAnsi"/>
                <w:b/>
                <w:bCs/>
                <w:color w:val="22505F" w:themeColor="text1"/>
              </w:rPr>
            </w:pPr>
            <w:r w:rsidRPr="001D1941">
              <w:rPr>
                <w:rFonts w:cstheme="minorHAnsi"/>
                <w:b/>
                <w:bCs/>
                <w:color w:val="22505F" w:themeColor="text1"/>
              </w:rPr>
              <w:t>16</w:t>
            </w:r>
          </w:p>
        </w:tc>
        <w:tc>
          <w:tcPr>
            <w:tcW w:w="2041" w:type="dxa"/>
            <w:noWrap/>
            <w:vAlign w:val="center"/>
            <w:hideMark/>
          </w:tcPr>
          <w:p w14:paraId="6795BE3D" w14:textId="7670874B" w:rsidR="00265EE7" w:rsidRPr="001D1941" w:rsidRDefault="001D1941" w:rsidP="001D1941">
            <w:pPr>
              <w:contextualSpacing/>
              <w:jc w:val="center"/>
              <w:rPr>
                <w:rFonts w:cstheme="minorHAnsi"/>
                <w:b/>
                <w:bCs/>
                <w:color w:val="22505F" w:themeColor="text1"/>
              </w:rPr>
            </w:pPr>
            <w:r w:rsidRPr="001D1941">
              <w:rPr>
                <w:rFonts w:cstheme="minorHAnsi"/>
                <w:b/>
                <w:bCs/>
                <w:color w:val="22505F" w:themeColor="text1"/>
              </w:rPr>
              <w:t>Italy</w:t>
            </w:r>
          </w:p>
        </w:tc>
        <w:tc>
          <w:tcPr>
            <w:tcW w:w="2171" w:type="dxa"/>
            <w:noWrap/>
            <w:vAlign w:val="center"/>
            <w:hideMark/>
          </w:tcPr>
          <w:p w14:paraId="76B01E85" w14:textId="77777777" w:rsidR="00265EE7" w:rsidRPr="001D1941" w:rsidRDefault="00265EE7" w:rsidP="001D1941">
            <w:pPr>
              <w:contextualSpacing/>
              <w:jc w:val="center"/>
              <w:rPr>
                <w:rFonts w:cstheme="minorHAnsi"/>
                <w:color w:val="22505F" w:themeColor="text1"/>
              </w:rPr>
            </w:pPr>
            <w:r w:rsidRPr="001D1941">
              <w:rPr>
                <w:rFonts w:cstheme="minorHAnsi"/>
                <w:color w:val="22505F" w:themeColor="text1"/>
              </w:rPr>
              <w:t>BVA Doxa</w:t>
            </w:r>
          </w:p>
        </w:tc>
        <w:tc>
          <w:tcPr>
            <w:tcW w:w="1449" w:type="dxa"/>
            <w:noWrap/>
            <w:vAlign w:val="center"/>
            <w:hideMark/>
          </w:tcPr>
          <w:p w14:paraId="5D8FD7E4" w14:textId="77777777" w:rsidR="00265EE7" w:rsidRPr="001D1941" w:rsidRDefault="00265EE7" w:rsidP="001D1941">
            <w:pPr>
              <w:contextualSpacing/>
              <w:jc w:val="center"/>
              <w:rPr>
                <w:rFonts w:cstheme="minorHAnsi"/>
                <w:color w:val="22505F" w:themeColor="text1"/>
                <w:lang w:val="en-US"/>
              </w:rPr>
            </w:pPr>
            <w:r w:rsidRPr="001D1941">
              <w:rPr>
                <w:rFonts w:cstheme="minorHAnsi"/>
                <w:color w:val="22505F" w:themeColor="text1"/>
                <w:lang w:val="en-US"/>
              </w:rPr>
              <w:t>CAWI</w:t>
            </w:r>
          </w:p>
        </w:tc>
        <w:tc>
          <w:tcPr>
            <w:tcW w:w="891" w:type="dxa"/>
            <w:noWrap/>
            <w:vAlign w:val="center"/>
            <w:hideMark/>
          </w:tcPr>
          <w:p w14:paraId="725A1E2A" w14:textId="77777777" w:rsidR="00265EE7" w:rsidRPr="001D1941" w:rsidRDefault="00265EE7" w:rsidP="001D1941">
            <w:pPr>
              <w:contextualSpacing/>
              <w:jc w:val="center"/>
              <w:rPr>
                <w:rFonts w:cstheme="minorHAnsi"/>
                <w:color w:val="22505F" w:themeColor="text1"/>
                <w:lang w:val="en-US"/>
              </w:rPr>
            </w:pPr>
            <w:r w:rsidRPr="001D1941">
              <w:rPr>
                <w:rFonts w:cstheme="minorHAnsi"/>
                <w:color w:val="22505F" w:themeColor="text1"/>
                <w:lang w:val="en-US"/>
              </w:rPr>
              <w:t>1000</w:t>
            </w:r>
          </w:p>
        </w:tc>
        <w:tc>
          <w:tcPr>
            <w:tcW w:w="1252" w:type="dxa"/>
            <w:noWrap/>
            <w:vAlign w:val="center"/>
            <w:hideMark/>
          </w:tcPr>
          <w:p w14:paraId="06443762" w14:textId="77777777" w:rsidR="00265EE7" w:rsidRPr="001D1941" w:rsidRDefault="00265EE7" w:rsidP="001D1941">
            <w:pPr>
              <w:contextualSpacing/>
              <w:jc w:val="center"/>
              <w:rPr>
                <w:rFonts w:cstheme="minorHAnsi"/>
                <w:color w:val="22505F" w:themeColor="text1"/>
                <w:lang w:val="en-US"/>
              </w:rPr>
            </w:pPr>
            <w:r w:rsidRPr="001D1941">
              <w:rPr>
                <w:rFonts w:cstheme="minorHAnsi"/>
                <w:color w:val="22505F" w:themeColor="text1"/>
                <w:lang w:val="en-US"/>
              </w:rPr>
              <w:t>Nationwide</w:t>
            </w:r>
          </w:p>
        </w:tc>
        <w:tc>
          <w:tcPr>
            <w:tcW w:w="1247" w:type="dxa"/>
            <w:noWrap/>
            <w:vAlign w:val="center"/>
            <w:hideMark/>
          </w:tcPr>
          <w:p w14:paraId="020D637A" w14:textId="77777777" w:rsidR="00265EE7" w:rsidRPr="001D1941" w:rsidRDefault="00265EE7" w:rsidP="001D1941">
            <w:pPr>
              <w:contextualSpacing/>
              <w:jc w:val="center"/>
              <w:rPr>
                <w:rFonts w:cstheme="minorHAnsi"/>
                <w:color w:val="22505F" w:themeColor="text1"/>
                <w:lang w:val="fr-CA" w:eastAsia="fr-CA"/>
              </w:rPr>
            </w:pPr>
            <w:r w:rsidRPr="001D1941">
              <w:rPr>
                <w:rFonts w:cstheme="minorHAnsi"/>
                <w:color w:val="22505F" w:themeColor="text1"/>
                <w:lang w:val="fr-CA" w:eastAsia="fr-CA"/>
              </w:rPr>
              <w:t>Oct. 26-29</w:t>
            </w:r>
          </w:p>
        </w:tc>
      </w:tr>
      <w:tr w:rsidR="001D1941" w:rsidRPr="003F0C2C" w14:paraId="5C11163D" w14:textId="77777777" w:rsidTr="001D1941">
        <w:trPr>
          <w:cnfStyle w:val="000000100000" w:firstRow="0" w:lastRow="0" w:firstColumn="0" w:lastColumn="0" w:oddVBand="0" w:evenVBand="0" w:oddHBand="1" w:evenHBand="0" w:firstRowFirstColumn="0" w:firstRowLastColumn="0" w:lastRowFirstColumn="0" w:lastRowLastColumn="0"/>
          <w:trHeight w:val="499"/>
        </w:trPr>
        <w:tc>
          <w:tcPr>
            <w:tcW w:w="442" w:type="dxa"/>
            <w:noWrap/>
            <w:vAlign w:val="center"/>
            <w:hideMark/>
          </w:tcPr>
          <w:p w14:paraId="6981F6B4" w14:textId="77777777" w:rsidR="00265EE7" w:rsidRPr="001D1941" w:rsidRDefault="00265EE7" w:rsidP="001D1941">
            <w:pPr>
              <w:contextualSpacing/>
              <w:jc w:val="center"/>
              <w:rPr>
                <w:rFonts w:cstheme="minorHAnsi"/>
                <w:b/>
                <w:bCs/>
                <w:color w:val="22505F" w:themeColor="text1"/>
              </w:rPr>
            </w:pPr>
            <w:r w:rsidRPr="001D1941">
              <w:rPr>
                <w:rFonts w:cstheme="minorHAnsi"/>
                <w:b/>
                <w:bCs/>
                <w:color w:val="22505F" w:themeColor="text1"/>
              </w:rPr>
              <w:t>17</w:t>
            </w:r>
          </w:p>
        </w:tc>
        <w:tc>
          <w:tcPr>
            <w:tcW w:w="2041" w:type="dxa"/>
            <w:noWrap/>
            <w:vAlign w:val="center"/>
            <w:hideMark/>
          </w:tcPr>
          <w:p w14:paraId="39E25798" w14:textId="534200AA" w:rsidR="00265EE7" w:rsidRPr="001D1941" w:rsidRDefault="001D1941" w:rsidP="001D1941">
            <w:pPr>
              <w:contextualSpacing/>
              <w:jc w:val="center"/>
              <w:rPr>
                <w:rFonts w:cstheme="minorHAnsi"/>
                <w:b/>
                <w:bCs/>
                <w:color w:val="22505F" w:themeColor="text1"/>
              </w:rPr>
            </w:pPr>
            <w:r w:rsidRPr="001D1941">
              <w:rPr>
                <w:rFonts w:cstheme="minorHAnsi"/>
                <w:b/>
                <w:bCs/>
                <w:color w:val="22505F" w:themeColor="text1"/>
              </w:rPr>
              <w:t>Japan</w:t>
            </w:r>
          </w:p>
        </w:tc>
        <w:tc>
          <w:tcPr>
            <w:tcW w:w="2171" w:type="dxa"/>
            <w:noWrap/>
            <w:vAlign w:val="center"/>
            <w:hideMark/>
          </w:tcPr>
          <w:p w14:paraId="3B4733E4" w14:textId="77777777" w:rsidR="00265EE7" w:rsidRPr="001D1941" w:rsidRDefault="00265EE7" w:rsidP="001D1941">
            <w:pPr>
              <w:contextualSpacing/>
              <w:jc w:val="center"/>
              <w:rPr>
                <w:rFonts w:cstheme="minorHAnsi"/>
                <w:color w:val="22505F" w:themeColor="text1"/>
                <w:lang w:val="en-US"/>
              </w:rPr>
            </w:pPr>
            <w:r w:rsidRPr="001D1941">
              <w:rPr>
                <w:rFonts w:cstheme="minorHAnsi"/>
                <w:color w:val="22505F" w:themeColor="text1"/>
                <w:lang w:val="en-US"/>
              </w:rPr>
              <w:t>NIPPON RESEARCH CENTER, LTD.</w:t>
            </w:r>
          </w:p>
        </w:tc>
        <w:tc>
          <w:tcPr>
            <w:tcW w:w="1449" w:type="dxa"/>
            <w:noWrap/>
            <w:vAlign w:val="center"/>
            <w:hideMark/>
          </w:tcPr>
          <w:p w14:paraId="359E8B38" w14:textId="77777777" w:rsidR="00265EE7" w:rsidRPr="001D1941" w:rsidRDefault="00265EE7" w:rsidP="001D1941">
            <w:pPr>
              <w:contextualSpacing/>
              <w:jc w:val="center"/>
              <w:rPr>
                <w:rFonts w:cstheme="minorHAnsi"/>
                <w:color w:val="22505F" w:themeColor="text1"/>
                <w:lang w:val="en-US"/>
              </w:rPr>
            </w:pPr>
            <w:r w:rsidRPr="001D1941">
              <w:rPr>
                <w:rFonts w:cstheme="minorHAnsi"/>
                <w:color w:val="22505F" w:themeColor="text1"/>
                <w:lang w:val="en-US"/>
              </w:rPr>
              <w:t>CAWI</w:t>
            </w:r>
          </w:p>
        </w:tc>
        <w:tc>
          <w:tcPr>
            <w:tcW w:w="891" w:type="dxa"/>
            <w:noWrap/>
            <w:vAlign w:val="center"/>
            <w:hideMark/>
          </w:tcPr>
          <w:p w14:paraId="1E4FB192" w14:textId="77777777" w:rsidR="00265EE7" w:rsidRPr="001D1941" w:rsidRDefault="00265EE7" w:rsidP="001D1941">
            <w:pPr>
              <w:contextualSpacing/>
              <w:jc w:val="center"/>
              <w:rPr>
                <w:rFonts w:cstheme="minorHAnsi"/>
                <w:color w:val="22505F" w:themeColor="text1"/>
                <w:lang w:val="en-US"/>
              </w:rPr>
            </w:pPr>
            <w:r w:rsidRPr="001D1941">
              <w:rPr>
                <w:rFonts w:cstheme="minorHAnsi"/>
                <w:color w:val="22505F" w:themeColor="text1"/>
                <w:lang w:val="en-US"/>
              </w:rPr>
              <w:t>1137</w:t>
            </w:r>
          </w:p>
        </w:tc>
        <w:tc>
          <w:tcPr>
            <w:tcW w:w="1252" w:type="dxa"/>
            <w:noWrap/>
            <w:vAlign w:val="center"/>
            <w:hideMark/>
          </w:tcPr>
          <w:p w14:paraId="725BF9CA" w14:textId="77777777" w:rsidR="00265EE7" w:rsidRPr="001D1941" w:rsidRDefault="00265EE7" w:rsidP="001D1941">
            <w:pPr>
              <w:contextualSpacing/>
              <w:jc w:val="center"/>
              <w:rPr>
                <w:rFonts w:cstheme="minorHAnsi"/>
                <w:color w:val="22505F" w:themeColor="text1"/>
                <w:lang w:val="en-US"/>
              </w:rPr>
            </w:pPr>
            <w:r w:rsidRPr="001D1941">
              <w:rPr>
                <w:rFonts w:cstheme="minorHAnsi"/>
                <w:color w:val="22505F" w:themeColor="text1"/>
                <w:lang w:val="en-US"/>
              </w:rPr>
              <w:t>Nationwide</w:t>
            </w:r>
          </w:p>
        </w:tc>
        <w:tc>
          <w:tcPr>
            <w:tcW w:w="1247" w:type="dxa"/>
            <w:noWrap/>
            <w:vAlign w:val="center"/>
            <w:hideMark/>
          </w:tcPr>
          <w:p w14:paraId="4D8AACB9" w14:textId="77777777" w:rsidR="00265EE7" w:rsidRPr="001D1941" w:rsidRDefault="00265EE7" w:rsidP="001D1941">
            <w:pPr>
              <w:contextualSpacing/>
              <w:jc w:val="center"/>
              <w:rPr>
                <w:rFonts w:cstheme="minorHAnsi"/>
                <w:color w:val="22505F" w:themeColor="text1"/>
                <w:lang w:val="fr-CA" w:eastAsia="fr-CA"/>
              </w:rPr>
            </w:pPr>
            <w:r w:rsidRPr="001D1941">
              <w:rPr>
                <w:rFonts w:cstheme="minorHAnsi"/>
                <w:color w:val="22505F" w:themeColor="text1"/>
                <w:lang w:val="fr-CA" w:eastAsia="fr-CA"/>
              </w:rPr>
              <w:t>Nov. 6-9</w:t>
            </w:r>
          </w:p>
        </w:tc>
      </w:tr>
      <w:tr w:rsidR="001D1941" w:rsidRPr="003F0C2C" w14:paraId="0B798791" w14:textId="77777777" w:rsidTr="001D1941">
        <w:trPr>
          <w:trHeight w:val="499"/>
        </w:trPr>
        <w:tc>
          <w:tcPr>
            <w:tcW w:w="442" w:type="dxa"/>
            <w:noWrap/>
            <w:vAlign w:val="center"/>
            <w:hideMark/>
          </w:tcPr>
          <w:p w14:paraId="168F049E" w14:textId="77777777" w:rsidR="00265EE7" w:rsidRPr="001D1941" w:rsidRDefault="00265EE7" w:rsidP="001D1941">
            <w:pPr>
              <w:contextualSpacing/>
              <w:jc w:val="center"/>
              <w:rPr>
                <w:rFonts w:cstheme="minorHAnsi"/>
                <w:b/>
                <w:bCs/>
                <w:color w:val="22505F" w:themeColor="text1"/>
              </w:rPr>
            </w:pPr>
            <w:r w:rsidRPr="001D1941">
              <w:rPr>
                <w:rFonts w:cstheme="minorHAnsi"/>
                <w:b/>
                <w:bCs/>
                <w:color w:val="22505F" w:themeColor="text1"/>
              </w:rPr>
              <w:t>18</w:t>
            </w:r>
          </w:p>
        </w:tc>
        <w:tc>
          <w:tcPr>
            <w:tcW w:w="2041" w:type="dxa"/>
            <w:noWrap/>
            <w:vAlign w:val="center"/>
            <w:hideMark/>
          </w:tcPr>
          <w:p w14:paraId="07B0EECE" w14:textId="41E8FE1B" w:rsidR="00265EE7" w:rsidRPr="001D1941" w:rsidRDefault="001D1941" w:rsidP="001D1941">
            <w:pPr>
              <w:contextualSpacing/>
              <w:jc w:val="center"/>
              <w:rPr>
                <w:rFonts w:cstheme="minorHAnsi"/>
                <w:b/>
                <w:bCs/>
                <w:color w:val="22505F" w:themeColor="text1"/>
              </w:rPr>
            </w:pPr>
            <w:r w:rsidRPr="001D1941">
              <w:rPr>
                <w:rFonts w:cstheme="minorHAnsi"/>
                <w:b/>
                <w:bCs/>
                <w:color w:val="22505F" w:themeColor="text1"/>
              </w:rPr>
              <w:t>Lebanon</w:t>
            </w:r>
          </w:p>
        </w:tc>
        <w:tc>
          <w:tcPr>
            <w:tcW w:w="2171" w:type="dxa"/>
            <w:noWrap/>
            <w:vAlign w:val="center"/>
            <w:hideMark/>
          </w:tcPr>
          <w:p w14:paraId="29C5FA4D" w14:textId="77777777" w:rsidR="00265EE7" w:rsidRPr="001D1941" w:rsidRDefault="00265EE7" w:rsidP="001D1941">
            <w:pPr>
              <w:contextualSpacing/>
              <w:jc w:val="center"/>
              <w:rPr>
                <w:rFonts w:cstheme="minorHAnsi"/>
                <w:color w:val="22505F" w:themeColor="text1"/>
                <w:lang w:val="en-US" w:eastAsia="it-IT"/>
              </w:rPr>
            </w:pPr>
            <w:r w:rsidRPr="001D1941">
              <w:rPr>
                <w:rFonts w:cstheme="minorHAnsi"/>
                <w:color w:val="22505F" w:themeColor="text1"/>
                <w:lang w:val="en-US" w:eastAsia="it-IT"/>
              </w:rPr>
              <w:t>REACH SAL</w:t>
            </w:r>
          </w:p>
        </w:tc>
        <w:tc>
          <w:tcPr>
            <w:tcW w:w="1449" w:type="dxa"/>
            <w:noWrap/>
            <w:vAlign w:val="center"/>
            <w:hideMark/>
          </w:tcPr>
          <w:p w14:paraId="2B202EEB" w14:textId="77777777" w:rsidR="00265EE7" w:rsidRPr="001D1941" w:rsidRDefault="00265EE7" w:rsidP="001D1941">
            <w:pPr>
              <w:contextualSpacing/>
              <w:jc w:val="center"/>
              <w:rPr>
                <w:rFonts w:cstheme="minorHAnsi"/>
                <w:color w:val="22505F" w:themeColor="text1"/>
                <w:lang w:val="en-US"/>
              </w:rPr>
            </w:pPr>
            <w:r w:rsidRPr="001D1941">
              <w:rPr>
                <w:rFonts w:cstheme="minorHAnsi"/>
                <w:color w:val="22505F" w:themeColor="text1"/>
                <w:lang w:val="en-US"/>
              </w:rPr>
              <w:t>CATI</w:t>
            </w:r>
          </w:p>
        </w:tc>
        <w:tc>
          <w:tcPr>
            <w:tcW w:w="891" w:type="dxa"/>
            <w:noWrap/>
            <w:vAlign w:val="center"/>
            <w:hideMark/>
          </w:tcPr>
          <w:p w14:paraId="0CB4CA23" w14:textId="77777777" w:rsidR="00265EE7" w:rsidRPr="001D1941" w:rsidRDefault="00265EE7" w:rsidP="001D1941">
            <w:pPr>
              <w:contextualSpacing/>
              <w:jc w:val="center"/>
              <w:rPr>
                <w:rFonts w:cstheme="minorHAnsi"/>
                <w:color w:val="22505F" w:themeColor="text1"/>
                <w:lang w:val="en-US"/>
              </w:rPr>
            </w:pPr>
            <w:r w:rsidRPr="001D1941">
              <w:rPr>
                <w:rFonts w:cstheme="minorHAnsi"/>
                <w:color w:val="22505F" w:themeColor="text1"/>
                <w:lang w:val="en-US"/>
              </w:rPr>
              <w:t>500</w:t>
            </w:r>
          </w:p>
        </w:tc>
        <w:tc>
          <w:tcPr>
            <w:tcW w:w="1252" w:type="dxa"/>
            <w:noWrap/>
            <w:vAlign w:val="center"/>
            <w:hideMark/>
          </w:tcPr>
          <w:p w14:paraId="0EBB4F40" w14:textId="77777777" w:rsidR="00265EE7" w:rsidRPr="001D1941" w:rsidRDefault="00265EE7" w:rsidP="001D1941">
            <w:pPr>
              <w:contextualSpacing/>
              <w:jc w:val="center"/>
              <w:rPr>
                <w:rFonts w:cstheme="minorHAnsi"/>
                <w:color w:val="22505F" w:themeColor="text1"/>
                <w:lang w:val="en-US"/>
              </w:rPr>
            </w:pPr>
            <w:r w:rsidRPr="001D1941">
              <w:rPr>
                <w:rFonts w:cstheme="minorHAnsi"/>
                <w:color w:val="22505F" w:themeColor="text1"/>
                <w:lang w:val="en-US"/>
              </w:rPr>
              <w:t>Nationwide</w:t>
            </w:r>
          </w:p>
        </w:tc>
        <w:tc>
          <w:tcPr>
            <w:tcW w:w="1247" w:type="dxa"/>
            <w:noWrap/>
            <w:vAlign w:val="center"/>
            <w:hideMark/>
          </w:tcPr>
          <w:p w14:paraId="42DBF602" w14:textId="77777777" w:rsidR="00265EE7" w:rsidRPr="001D1941" w:rsidRDefault="00265EE7" w:rsidP="001D1941">
            <w:pPr>
              <w:contextualSpacing/>
              <w:jc w:val="center"/>
              <w:rPr>
                <w:rFonts w:cstheme="minorHAnsi"/>
                <w:color w:val="22505F" w:themeColor="text1"/>
                <w:lang w:val="fr-CA" w:eastAsia="fr-CA"/>
              </w:rPr>
            </w:pPr>
            <w:r w:rsidRPr="001D1941">
              <w:rPr>
                <w:rFonts w:cstheme="minorHAnsi"/>
                <w:color w:val="22505F" w:themeColor="text1"/>
                <w:lang w:val="fr-CA" w:eastAsia="fr-CA"/>
              </w:rPr>
              <w:t>Nov. 5-19</w:t>
            </w:r>
          </w:p>
        </w:tc>
      </w:tr>
      <w:tr w:rsidR="001D1941" w:rsidRPr="003F0C2C" w14:paraId="5FC38462" w14:textId="77777777" w:rsidTr="001D1941">
        <w:trPr>
          <w:cnfStyle w:val="000000100000" w:firstRow="0" w:lastRow="0" w:firstColumn="0" w:lastColumn="0" w:oddVBand="0" w:evenVBand="0" w:oddHBand="1" w:evenHBand="0" w:firstRowFirstColumn="0" w:firstRowLastColumn="0" w:lastRowFirstColumn="0" w:lastRowLastColumn="0"/>
          <w:trHeight w:val="499"/>
        </w:trPr>
        <w:tc>
          <w:tcPr>
            <w:tcW w:w="442" w:type="dxa"/>
            <w:noWrap/>
            <w:vAlign w:val="center"/>
            <w:hideMark/>
          </w:tcPr>
          <w:p w14:paraId="50527B2D" w14:textId="77777777" w:rsidR="00265EE7" w:rsidRPr="001D1941" w:rsidRDefault="00265EE7" w:rsidP="001D1941">
            <w:pPr>
              <w:contextualSpacing/>
              <w:jc w:val="center"/>
              <w:rPr>
                <w:rFonts w:cstheme="minorHAnsi"/>
                <w:b/>
                <w:bCs/>
                <w:color w:val="22505F" w:themeColor="text1"/>
              </w:rPr>
            </w:pPr>
            <w:r w:rsidRPr="001D1941">
              <w:rPr>
                <w:rFonts w:cstheme="minorHAnsi"/>
                <w:b/>
                <w:bCs/>
                <w:color w:val="22505F" w:themeColor="text1"/>
              </w:rPr>
              <w:t>19</w:t>
            </w:r>
          </w:p>
        </w:tc>
        <w:tc>
          <w:tcPr>
            <w:tcW w:w="2041" w:type="dxa"/>
            <w:noWrap/>
            <w:vAlign w:val="center"/>
            <w:hideMark/>
          </w:tcPr>
          <w:p w14:paraId="074C3B5A" w14:textId="3901225D" w:rsidR="00265EE7" w:rsidRPr="001D1941" w:rsidRDefault="001D1941" w:rsidP="001D1941">
            <w:pPr>
              <w:contextualSpacing/>
              <w:jc w:val="center"/>
              <w:rPr>
                <w:rFonts w:cstheme="minorHAnsi"/>
                <w:b/>
                <w:bCs/>
                <w:color w:val="22505F" w:themeColor="text1"/>
              </w:rPr>
            </w:pPr>
            <w:r w:rsidRPr="001D1941">
              <w:rPr>
                <w:rFonts w:cstheme="minorHAnsi"/>
                <w:b/>
                <w:bCs/>
                <w:color w:val="22505F" w:themeColor="text1"/>
              </w:rPr>
              <w:t>Malaysia</w:t>
            </w:r>
          </w:p>
        </w:tc>
        <w:tc>
          <w:tcPr>
            <w:tcW w:w="2171" w:type="dxa"/>
            <w:noWrap/>
            <w:vAlign w:val="center"/>
            <w:hideMark/>
          </w:tcPr>
          <w:p w14:paraId="128DA28C" w14:textId="77777777" w:rsidR="00265EE7" w:rsidRPr="001D1941" w:rsidRDefault="00265EE7" w:rsidP="001D1941">
            <w:pPr>
              <w:contextualSpacing/>
              <w:jc w:val="center"/>
              <w:rPr>
                <w:rFonts w:cstheme="minorHAnsi"/>
                <w:color w:val="22505F" w:themeColor="text1"/>
                <w:lang w:val="en-GB"/>
              </w:rPr>
            </w:pPr>
            <w:r w:rsidRPr="001D1941">
              <w:rPr>
                <w:rFonts w:cstheme="minorHAnsi"/>
                <w:color w:val="22505F" w:themeColor="text1"/>
                <w:lang w:val="en-GB"/>
              </w:rPr>
              <w:t>Compass Insights</w:t>
            </w:r>
          </w:p>
          <w:p w14:paraId="5EA186D6" w14:textId="77777777" w:rsidR="00265EE7" w:rsidRPr="001D1941" w:rsidRDefault="00265EE7" w:rsidP="001D1941">
            <w:pPr>
              <w:contextualSpacing/>
              <w:jc w:val="center"/>
              <w:rPr>
                <w:rFonts w:cstheme="minorHAnsi"/>
                <w:color w:val="22505F" w:themeColor="text1"/>
                <w:lang w:val="en-GB"/>
              </w:rPr>
            </w:pPr>
            <w:proofErr w:type="spellStart"/>
            <w:r w:rsidRPr="001D1941">
              <w:rPr>
                <w:rFonts w:cstheme="minorHAnsi"/>
                <w:color w:val="22505F" w:themeColor="text1"/>
                <w:lang w:val="en-GB"/>
              </w:rPr>
              <w:t>Sdn</w:t>
            </w:r>
            <w:proofErr w:type="spellEnd"/>
            <w:r w:rsidRPr="001D1941">
              <w:rPr>
                <w:rFonts w:cstheme="minorHAnsi"/>
                <w:color w:val="22505F" w:themeColor="text1"/>
                <w:lang w:val="en-GB"/>
              </w:rPr>
              <w:t>. Bhd.</w:t>
            </w:r>
          </w:p>
        </w:tc>
        <w:tc>
          <w:tcPr>
            <w:tcW w:w="1449" w:type="dxa"/>
            <w:noWrap/>
            <w:vAlign w:val="center"/>
            <w:hideMark/>
          </w:tcPr>
          <w:p w14:paraId="75BE9F7F" w14:textId="77777777" w:rsidR="00265EE7" w:rsidRPr="001D1941" w:rsidRDefault="00265EE7" w:rsidP="001D1941">
            <w:pPr>
              <w:contextualSpacing/>
              <w:jc w:val="center"/>
              <w:rPr>
                <w:rFonts w:cstheme="minorHAnsi"/>
                <w:color w:val="22505F" w:themeColor="text1"/>
                <w:lang w:val="en-US"/>
              </w:rPr>
            </w:pPr>
            <w:r w:rsidRPr="001D1941">
              <w:rPr>
                <w:rFonts w:cstheme="minorHAnsi"/>
                <w:color w:val="22505F" w:themeColor="text1"/>
                <w:lang w:val="en-US"/>
              </w:rPr>
              <w:t>CAWI</w:t>
            </w:r>
          </w:p>
        </w:tc>
        <w:tc>
          <w:tcPr>
            <w:tcW w:w="891" w:type="dxa"/>
            <w:noWrap/>
            <w:vAlign w:val="center"/>
            <w:hideMark/>
          </w:tcPr>
          <w:p w14:paraId="2CF9D096" w14:textId="77777777" w:rsidR="00265EE7" w:rsidRPr="001D1941" w:rsidRDefault="00265EE7" w:rsidP="001D1941">
            <w:pPr>
              <w:contextualSpacing/>
              <w:jc w:val="center"/>
              <w:rPr>
                <w:rFonts w:cstheme="minorHAnsi"/>
                <w:color w:val="22505F" w:themeColor="text1"/>
                <w:lang w:val="en-US"/>
              </w:rPr>
            </w:pPr>
            <w:r w:rsidRPr="001D1941">
              <w:rPr>
                <w:rFonts w:cstheme="minorHAnsi"/>
                <w:color w:val="22505F" w:themeColor="text1"/>
                <w:lang w:val="en-US"/>
              </w:rPr>
              <w:t>500</w:t>
            </w:r>
          </w:p>
        </w:tc>
        <w:tc>
          <w:tcPr>
            <w:tcW w:w="1252" w:type="dxa"/>
            <w:noWrap/>
            <w:vAlign w:val="center"/>
            <w:hideMark/>
          </w:tcPr>
          <w:p w14:paraId="06C3D14E" w14:textId="77777777" w:rsidR="00265EE7" w:rsidRPr="001D1941" w:rsidRDefault="00265EE7" w:rsidP="001D1941">
            <w:pPr>
              <w:contextualSpacing/>
              <w:jc w:val="center"/>
              <w:rPr>
                <w:rFonts w:cstheme="minorHAnsi"/>
                <w:color w:val="22505F" w:themeColor="text1"/>
                <w:lang w:val="en-US"/>
              </w:rPr>
            </w:pPr>
            <w:r w:rsidRPr="001D1941">
              <w:rPr>
                <w:rFonts w:cstheme="minorHAnsi"/>
                <w:color w:val="22505F" w:themeColor="text1"/>
                <w:lang w:val="en-US"/>
              </w:rPr>
              <w:t>Nationwide</w:t>
            </w:r>
          </w:p>
        </w:tc>
        <w:tc>
          <w:tcPr>
            <w:tcW w:w="1247" w:type="dxa"/>
            <w:noWrap/>
            <w:vAlign w:val="center"/>
            <w:hideMark/>
          </w:tcPr>
          <w:p w14:paraId="21414367" w14:textId="77777777" w:rsidR="00265EE7" w:rsidRPr="001D1941" w:rsidRDefault="00265EE7" w:rsidP="001D1941">
            <w:pPr>
              <w:contextualSpacing/>
              <w:jc w:val="center"/>
              <w:rPr>
                <w:rFonts w:cstheme="minorHAnsi"/>
                <w:color w:val="22505F" w:themeColor="text1"/>
                <w:lang w:val="en-US"/>
              </w:rPr>
            </w:pPr>
            <w:r w:rsidRPr="001D1941">
              <w:rPr>
                <w:rFonts w:cstheme="minorHAnsi"/>
                <w:color w:val="22505F" w:themeColor="text1"/>
                <w:lang w:val="en-US"/>
              </w:rPr>
              <w:t>Nov. 1-16</w:t>
            </w:r>
          </w:p>
        </w:tc>
      </w:tr>
      <w:tr w:rsidR="001D1941" w:rsidRPr="003F0C2C" w14:paraId="088AA16C" w14:textId="77777777" w:rsidTr="001D1941">
        <w:trPr>
          <w:trHeight w:val="499"/>
        </w:trPr>
        <w:tc>
          <w:tcPr>
            <w:tcW w:w="442" w:type="dxa"/>
            <w:noWrap/>
            <w:vAlign w:val="center"/>
            <w:hideMark/>
          </w:tcPr>
          <w:p w14:paraId="6ABA85C1" w14:textId="77777777" w:rsidR="00265EE7" w:rsidRPr="001D1941" w:rsidRDefault="00265EE7" w:rsidP="001D1941">
            <w:pPr>
              <w:contextualSpacing/>
              <w:jc w:val="center"/>
              <w:rPr>
                <w:rFonts w:cstheme="minorHAnsi"/>
                <w:b/>
                <w:bCs/>
                <w:color w:val="22505F" w:themeColor="text1"/>
              </w:rPr>
            </w:pPr>
            <w:r w:rsidRPr="001D1941">
              <w:rPr>
                <w:rFonts w:cstheme="minorHAnsi"/>
                <w:b/>
                <w:bCs/>
                <w:color w:val="22505F" w:themeColor="text1"/>
              </w:rPr>
              <w:t>20</w:t>
            </w:r>
          </w:p>
        </w:tc>
        <w:tc>
          <w:tcPr>
            <w:tcW w:w="2041" w:type="dxa"/>
            <w:noWrap/>
            <w:vAlign w:val="center"/>
            <w:hideMark/>
          </w:tcPr>
          <w:p w14:paraId="10AA3B5F" w14:textId="62D62CC1" w:rsidR="00265EE7" w:rsidRPr="001D1941" w:rsidRDefault="001D1941" w:rsidP="001D1941">
            <w:pPr>
              <w:contextualSpacing/>
              <w:jc w:val="center"/>
              <w:rPr>
                <w:rFonts w:cstheme="minorHAnsi"/>
                <w:b/>
                <w:bCs/>
                <w:color w:val="22505F" w:themeColor="text1"/>
              </w:rPr>
            </w:pPr>
            <w:r w:rsidRPr="001D1941">
              <w:rPr>
                <w:rFonts w:cstheme="minorHAnsi"/>
                <w:b/>
                <w:bCs/>
                <w:color w:val="22505F" w:themeColor="text1"/>
              </w:rPr>
              <w:t>Mexico</w:t>
            </w:r>
          </w:p>
        </w:tc>
        <w:tc>
          <w:tcPr>
            <w:tcW w:w="2171" w:type="dxa"/>
            <w:noWrap/>
            <w:vAlign w:val="center"/>
            <w:hideMark/>
          </w:tcPr>
          <w:p w14:paraId="6DB46175" w14:textId="77777777" w:rsidR="00265EE7" w:rsidRPr="001D1941" w:rsidRDefault="00265EE7" w:rsidP="001D1941">
            <w:pPr>
              <w:contextualSpacing/>
              <w:jc w:val="center"/>
              <w:rPr>
                <w:rFonts w:cstheme="minorHAnsi"/>
                <w:color w:val="22505F" w:themeColor="text1"/>
              </w:rPr>
            </w:pPr>
            <w:r w:rsidRPr="001D1941">
              <w:rPr>
                <w:rFonts w:cstheme="minorHAnsi"/>
                <w:color w:val="22505F" w:themeColor="text1"/>
              </w:rPr>
              <w:t>BRAIN RESEARCH</w:t>
            </w:r>
          </w:p>
        </w:tc>
        <w:tc>
          <w:tcPr>
            <w:tcW w:w="1449" w:type="dxa"/>
            <w:noWrap/>
            <w:vAlign w:val="center"/>
            <w:hideMark/>
          </w:tcPr>
          <w:p w14:paraId="3C0BBD51" w14:textId="77777777" w:rsidR="00265EE7" w:rsidRPr="001D1941" w:rsidRDefault="00265EE7" w:rsidP="001D1941">
            <w:pPr>
              <w:contextualSpacing/>
              <w:jc w:val="center"/>
              <w:rPr>
                <w:rFonts w:cstheme="minorHAnsi"/>
                <w:color w:val="22505F" w:themeColor="text1"/>
                <w:lang w:val="en-US"/>
              </w:rPr>
            </w:pPr>
            <w:r w:rsidRPr="001D1941">
              <w:rPr>
                <w:rFonts w:cstheme="minorHAnsi"/>
                <w:color w:val="22505F" w:themeColor="text1"/>
                <w:lang w:val="en-US"/>
              </w:rPr>
              <w:t>CAWI</w:t>
            </w:r>
          </w:p>
        </w:tc>
        <w:tc>
          <w:tcPr>
            <w:tcW w:w="891" w:type="dxa"/>
            <w:noWrap/>
            <w:vAlign w:val="center"/>
            <w:hideMark/>
          </w:tcPr>
          <w:p w14:paraId="296A90FD" w14:textId="77777777" w:rsidR="00265EE7" w:rsidRPr="001D1941" w:rsidRDefault="00265EE7" w:rsidP="001D1941">
            <w:pPr>
              <w:contextualSpacing/>
              <w:jc w:val="center"/>
              <w:rPr>
                <w:rFonts w:cstheme="minorHAnsi"/>
                <w:color w:val="22505F" w:themeColor="text1"/>
                <w:lang w:val="en-US"/>
              </w:rPr>
            </w:pPr>
            <w:r w:rsidRPr="001D1941">
              <w:rPr>
                <w:rFonts w:cstheme="minorHAnsi"/>
                <w:color w:val="22505F" w:themeColor="text1"/>
                <w:lang w:val="en-US"/>
              </w:rPr>
              <w:t>500</w:t>
            </w:r>
          </w:p>
        </w:tc>
        <w:tc>
          <w:tcPr>
            <w:tcW w:w="1252" w:type="dxa"/>
            <w:noWrap/>
            <w:vAlign w:val="center"/>
            <w:hideMark/>
          </w:tcPr>
          <w:p w14:paraId="7848F51A" w14:textId="77777777" w:rsidR="00265EE7" w:rsidRPr="001D1941" w:rsidRDefault="00265EE7" w:rsidP="001D1941">
            <w:pPr>
              <w:contextualSpacing/>
              <w:jc w:val="center"/>
              <w:rPr>
                <w:rFonts w:cstheme="minorHAnsi"/>
                <w:color w:val="22505F" w:themeColor="text1"/>
                <w:lang w:val="en-US"/>
              </w:rPr>
            </w:pPr>
            <w:r w:rsidRPr="001D1941">
              <w:rPr>
                <w:rFonts w:cstheme="minorHAnsi"/>
                <w:color w:val="22505F" w:themeColor="text1"/>
                <w:lang w:val="en-US"/>
              </w:rPr>
              <w:t>Nationwide</w:t>
            </w:r>
          </w:p>
        </w:tc>
        <w:tc>
          <w:tcPr>
            <w:tcW w:w="1247" w:type="dxa"/>
            <w:noWrap/>
            <w:vAlign w:val="center"/>
            <w:hideMark/>
          </w:tcPr>
          <w:p w14:paraId="21EFD351" w14:textId="77777777" w:rsidR="00265EE7" w:rsidRPr="001D1941" w:rsidRDefault="00265EE7" w:rsidP="001D1941">
            <w:pPr>
              <w:contextualSpacing/>
              <w:jc w:val="center"/>
              <w:rPr>
                <w:rFonts w:cstheme="minorHAnsi"/>
                <w:color w:val="22505F" w:themeColor="text1"/>
                <w:lang w:val="en-US"/>
              </w:rPr>
            </w:pPr>
            <w:r w:rsidRPr="001D1941">
              <w:rPr>
                <w:rFonts w:cstheme="minorHAnsi"/>
                <w:color w:val="22505F" w:themeColor="text1"/>
                <w:lang w:val="en-US"/>
              </w:rPr>
              <w:t>Nov. 13-23</w:t>
            </w:r>
          </w:p>
        </w:tc>
      </w:tr>
      <w:tr w:rsidR="001D1941" w:rsidRPr="003F0C2C" w14:paraId="01AF56E0" w14:textId="77777777" w:rsidTr="001D1941">
        <w:trPr>
          <w:cnfStyle w:val="000000100000" w:firstRow="0" w:lastRow="0" w:firstColumn="0" w:lastColumn="0" w:oddVBand="0" w:evenVBand="0" w:oddHBand="1" w:evenHBand="0" w:firstRowFirstColumn="0" w:firstRowLastColumn="0" w:lastRowFirstColumn="0" w:lastRowLastColumn="0"/>
          <w:trHeight w:val="499"/>
        </w:trPr>
        <w:tc>
          <w:tcPr>
            <w:tcW w:w="442" w:type="dxa"/>
            <w:noWrap/>
            <w:vAlign w:val="center"/>
            <w:hideMark/>
          </w:tcPr>
          <w:p w14:paraId="495F5B4A" w14:textId="77777777" w:rsidR="00265EE7" w:rsidRPr="001D1941" w:rsidRDefault="00265EE7" w:rsidP="001D1941">
            <w:pPr>
              <w:contextualSpacing/>
              <w:jc w:val="center"/>
              <w:rPr>
                <w:rFonts w:cstheme="minorHAnsi"/>
                <w:b/>
                <w:bCs/>
                <w:color w:val="22505F" w:themeColor="text1"/>
              </w:rPr>
            </w:pPr>
            <w:r w:rsidRPr="001D1941">
              <w:rPr>
                <w:rFonts w:cstheme="minorHAnsi"/>
                <w:b/>
                <w:bCs/>
                <w:color w:val="22505F" w:themeColor="text1"/>
              </w:rPr>
              <w:t>21</w:t>
            </w:r>
          </w:p>
        </w:tc>
        <w:tc>
          <w:tcPr>
            <w:tcW w:w="2041" w:type="dxa"/>
            <w:noWrap/>
            <w:vAlign w:val="center"/>
            <w:hideMark/>
          </w:tcPr>
          <w:p w14:paraId="6A3E026B" w14:textId="3AC1ADFC" w:rsidR="00265EE7" w:rsidRPr="001D1941" w:rsidRDefault="001D1941" w:rsidP="001D1941">
            <w:pPr>
              <w:contextualSpacing/>
              <w:jc w:val="center"/>
              <w:rPr>
                <w:rFonts w:cstheme="minorHAnsi"/>
                <w:b/>
                <w:bCs/>
                <w:color w:val="22505F" w:themeColor="text1"/>
              </w:rPr>
            </w:pPr>
            <w:r w:rsidRPr="001D1941">
              <w:rPr>
                <w:rFonts w:cstheme="minorHAnsi"/>
                <w:b/>
                <w:bCs/>
                <w:color w:val="22505F" w:themeColor="text1"/>
              </w:rPr>
              <w:t>Nigeria</w:t>
            </w:r>
          </w:p>
        </w:tc>
        <w:tc>
          <w:tcPr>
            <w:tcW w:w="2171" w:type="dxa"/>
            <w:noWrap/>
            <w:vAlign w:val="center"/>
            <w:hideMark/>
          </w:tcPr>
          <w:p w14:paraId="67EFA939" w14:textId="77777777" w:rsidR="00265EE7" w:rsidRPr="001D1941" w:rsidRDefault="00265EE7" w:rsidP="001D1941">
            <w:pPr>
              <w:contextualSpacing/>
              <w:jc w:val="center"/>
              <w:rPr>
                <w:rFonts w:cstheme="minorHAnsi"/>
                <w:color w:val="22505F" w:themeColor="text1"/>
              </w:rPr>
            </w:pPr>
            <w:r w:rsidRPr="001D1941">
              <w:rPr>
                <w:rFonts w:cstheme="minorHAnsi"/>
                <w:color w:val="22505F" w:themeColor="text1"/>
              </w:rPr>
              <w:t>Market Trends International</w:t>
            </w:r>
          </w:p>
        </w:tc>
        <w:tc>
          <w:tcPr>
            <w:tcW w:w="1449" w:type="dxa"/>
            <w:noWrap/>
            <w:vAlign w:val="center"/>
            <w:hideMark/>
          </w:tcPr>
          <w:p w14:paraId="703BCE30" w14:textId="77777777" w:rsidR="00265EE7" w:rsidRPr="001D1941" w:rsidRDefault="00265EE7" w:rsidP="001D1941">
            <w:pPr>
              <w:contextualSpacing/>
              <w:jc w:val="center"/>
              <w:rPr>
                <w:rFonts w:cstheme="minorHAnsi"/>
                <w:color w:val="22505F" w:themeColor="text1"/>
                <w:lang w:val="en-US"/>
              </w:rPr>
            </w:pPr>
            <w:r w:rsidRPr="001D1941">
              <w:rPr>
                <w:rFonts w:cstheme="minorHAnsi"/>
                <w:color w:val="22505F" w:themeColor="text1"/>
                <w:lang w:val="en-US"/>
              </w:rPr>
              <w:t>F2F</w:t>
            </w:r>
          </w:p>
        </w:tc>
        <w:tc>
          <w:tcPr>
            <w:tcW w:w="891" w:type="dxa"/>
            <w:noWrap/>
            <w:vAlign w:val="center"/>
            <w:hideMark/>
          </w:tcPr>
          <w:p w14:paraId="41620983" w14:textId="77777777" w:rsidR="00265EE7" w:rsidRPr="001D1941" w:rsidRDefault="00265EE7" w:rsidP="001D1941">
            <w:pPr>
              <w:contextualSpacing/>
              <w:jc w:val="center"/>
              <w:rPr>
                <w:rFonts w:cstheme="minorHAnsi"/>
                <w:color w:val="22505F" w:themeColor="text1"/>
                <w:lang w:val="en-US"/>
              </w:rPr>
            </w:pPr>
            <w:r w:rsidRPr="001D1941">
              <w:rPr>
                <w:rFonts w:cstheme="minorHAnsi"/>
                <w:color w:val="22505F" w:themeColor="text1"/>
                <w:lang w:val="en-US"/>
              </w:rPr>
              <w:t>1000</w:t>
            </w:r>
          </w:p>
        </w:tc>
        <w:tc>
          <w:tcPr>
            <w:tcW w:w="1252" w:type="dxa"/>
            <w:noWrap/>
            <w:vAlign w:val="center"/>
            <w:hideMark/>
          </w:tcPr>
          <w:p w14:paraId="6913CD04" w14:textId="77777777" w:rsidR="00265EE7" w:rsidRPr="001D1941" w:rsidRDefault="00265EE7" w:rsidP="001D1941">
            <w:pPr>
              <w:contextualSpacing/>
              <w:jc w:val="center"/>
              <w:rPr>
                <w:rFonts w:cstheme="minorHAnsi"/>
                <w:color w:val="22505F" w:themeColor="text1"/>
                <w:lang w:val="en-US"/>
              </w:rPr>
            </w:pPr>
            <w:r w:rsidRPr="001D1941">
              <w:rPr>
                <w:rFonts w:cstheme="minorHAnsi"/>
                <w:color w:val="22505F" w:themeColor="text1"/>
                <w:lang w:val="en-US"/>
              </w:rPr>
              <w:t>Nationwide</w:t>
            </w:r>
          </w:p>
        </w:tc>
        <w:tc>
          <w:tcPr>
            <w:tcW w:w="1247" w:type="dxa"/>
            <w:noWrap/>
            <w:vAlign w:val="center"/>
            <w:hideMark/>
          </w:tcPr>
          <w:p w14:paraId="37ACF7E8" w14:textId="77777777" w:rsidR="00265EE7" w:rsidRPr="001D1941" w:rsidRDefault="00265EE7" w:rsidP="001D1941">
            <w:pPr>
              <w:contextualSpacing/>
              <w:jc w:val="center"/>
              <w:rPr>
                <w:rFonts w:cstheme="minorHAnsi"/>
                <w:color w:val="22505F" w:themeColor="text1"/>
                <w:lang w:val="en-US"/>
              </w:rPr>
            </w:pPr>
            <w:r w:rsidRPr="001D1941">
              <w:rPr>
                <w:rFonts w:cstheme="minorHAnsi"/>
                <w:color w:val="22505F" w:themeColor="text1"/>
                <w:lang w:val="en-US"/>
              </w:rPr>
              <w:t>Nov. 16-30</w:t>
            </w:r>
          </w:p>
        </w:tc>
      </w:tr>
      <w:tr w:rsidR="001D1941" w:rsidRPr="003F0C2C" w14:paraId="250A4744" w14:textId="77777777" w:rsidTr="001D1941">
        <w:trPr>
          <w:trHeight w:val="499"/>
        </w:trPr>
        <w:tc>
          <w:tcPr>
            <w:tcW w:w="442" w:type="dxa"/>
            <w:noWrap/>
            <w:vAlign w:val="center"/>
            <w:hideMark/>
          </w:tcPr>
          <w:p w14:paraId="3EA48FD0" w14:textId="77777777" w:rsidR="00265EE7" w:rsidRPr="001D1941" w:rsidRDefault="00265EE7" w:rsidP="001D1941">
            <w:pPr>
              <w:contextualSpacing/>
              <w:jc w:val="center"/>
              <w:rPr>
                <w:rFonts w:cstheme="minorHAnsi"/>
                <w:b/>
                <w:bCs/>
                <w:color w:val="22505F" w:themeColor="text1"/>
              </w:rPr>
            </w:pPr>
            <w:r w:rsidRPr="001D1941">
              <w:rPr>
                <w:rFonts w:cstheme="minorHAnsi"/>
                <w:b/>
                <w:bCs/>
                <w:color w:val="22505F" w:themeColor="text1"/>
              </w:rPr>
              <w:t>22</w:t>
            </w:r>
          </w:p>
        </w:tc>
        <w:tc>
          <w:tcPr>
            <w:tcW w:w="2041" w:type="dxa"/>
            <w:noWrap/>
            <w:vAlign w:val="center"/>
            <w:hideMark/>
          </w:tcPr>
          <w:p w14:paraId="4A2E007F" w14:textId="2F40A08A" w:rsidR="00265EE7" w:rsidRPr="001D1941" w:rsidRDefault="001D1941" w:rsidP="001D1941">
            <w:pPr>
              <w:contextualSpacing/>
              <w:jc w:val="center"/>
              <w:rPr>
                <w:rFonts w:cstheme="minorHAnsi"/>
                <w:b/>
                <w:bCs/>
                <w:color w:val="22505F" w:themeColor="text1"/>
              </w:rPr>
            </w:pPr>
            <w:r w:rsidRPr="001D1941">
              <w:rPr>
                <w:rFonts w:cstheme="minorHAnsi"/>
                <w:b/>
                <w:bCs/>
                <w:color w:val="22505F" w:themeColor="text1"/>
              </w:rPr>
              <w:t>Pakistan</w:t>
            </w:r>
          </w:p>
        </w:tc>
        <w:tc>
          <w:tcPr>
            <w:tcW w:w="2171" w:type="dxa"/>
            <w:noWrap/>
            <w:vAlign w:val="center"/>
            <w:hideMark/>
          </w:tcPr>
          <w:p w14:paraId="61D5E220" w14:textId="77777777" w:rsidR="00265EE7" w:rsidRPr="001D1941" w:rsidRDefault="00265EE7" w:rsidP="001D1941">
            <w:pPr>
              <w:contextualSpacing/>
              <w:jc w:val="center"/>
              <w:rPr>
                <w:rFonts w:cstheme="minorHAnsi"/>
                <w:color w:val="22505F" w:themeColor="text1"/>
              </w:rPr>
            </w:pPr>
            <w:r w:rsidRPr="001D1941">
              <w:rPr>
                <w:rFonts w:cstheme="minorHAnsi"/>
                <w:color w:val="22505F" w:themeColor="text1"/>
              </w:rPr>
              <w:t>Gallup Pakistan</w:t>
            </w:r>
          </w:p>
        </w:tc>
        <w:tc>
          <w:tcPr>
            <w:tcW w:w="1449" w:type="dxa"/>
            <w:noWrap/>
            <w:vAlign w:val="center"/>
            <w:hideMark/>
          </w:tcPr>
          <w:p w14:paraId="6550C53B" w14:textId="77777777" w:rsidR="00265EE7" w:rsidRPr="001D1941" w:rsidRDefault="00265EE7" w:rsidP="001D1941">
            <w:pPr>
              <w:contextualSpacing/>
              <w:jc w:val="center"/>
              <w:rPr>
                <w:rFonts w:cstheme="minorHAnsi"/>
                <w:color w:val="22505F" w:themeColor="text1"/>
                <w:lang w:val="en-US"/>
              </w:rPr>
            </w:pPr>
            <w:r w:rsidRPr="001D1941">
              <w:rPr>
                <w:rFonts w:cstheme="minorHAnsi"/>
                <w:color w:val="22505F" w:themeColor="text1"/>
                <w:lang w:val="en-US"/>
              </w:rPr>
              <w:t>CATI</w:t>
            </w:r>
          </w:p>
        </w:tc>
        <w:tc>
          <w:tcPr>
            <w:tcW w:w="891" w:type="dxa"/>
            <w:noWrap/>
            <w:vAlign w:val="center"/>
            <w:hideMark/>
          </w:tcPr>
          <w:p w14:paraId="66AB5FF1" w14:textId="77777777" w:rsidR="00265EE7" w:rsidRPr="001D1941" w:rsidRDefault="00265EE7" w:rsidP="001D1941">
            <w:pPr>
              <w:contextualSpacing/>
              <w:jc w:val="center"/>
              <w:rPr>
                <w:rFonts w:cstheme="minorHAnsi"/>
                <w:color w:val="22505F" w:themeColor="text1"/>
                <w:lang w:val="en-US"/>
              </w:rPr>
            </w:pPr>
            <w:r w:rsidRPr="001D1941">
              <w:rPr>
                <w:rFonts w:cstheme="minorHAnsi"/>
                <w:color w:val="22505F" w:themeColor="text1"/>
                <w:lang w:val="en-US"/>
              </w:rPr>
              <w:t>1103</w:t>
            </w:r>
          </w:p>
        </w:tc>
        <w:tc>
          <w:tcPr>
            <w:tcW w:w="1252" w:type="dxa"/>
            <w:noWrap/>
            <w:vAlign w:val="center"/>
            <w:hideMark/>
          </w:tcPr>
          <w:p w14:paraId="578C95E3" w14:textId="77777777" w:rsidR="00265EE7" w:rsidRPr="001D1941" w:rsidRDefault="00265EE7" w:rsidP="001D1941">
            <w:pPr>
              <w:contextualSpacing/>
              <w:jc w:val="center"/>
              <w:rPr>
                <w:rFonts w:cstheme="minorHAnsi"/>
                <w:color w:val="22505F" w:themeColor="text1"/>
                <w:lang w:val="en-US"/>
              </w:rPr>
            </w:pPr>
            <w:r w:rsidRPr="001D1941">
              <w:rPr>
                <w:rFonts w:cstheme="minorHAnsi"/>
                <w:color w:val="22505F" w:themeColor="text1"/>
                <w:lang w:val="en-US"/>
              </w:rPr>
              <w:t>Nationwide</w:t>
            </w:r>
          </w:p>
        </w:tc>
        <w:tc>
          <w:tcPr>
            <w:tcW w:w="1247" w:type="dxa"/>
            <w:noWrap/>
            <w:vAlign w:val="center"/>
            <w:hideMark/>
          </w:tcPr>
          <w:p w14:paraId="475F108A" w14:textId="77777777" w:rsidR="00265EE7" w:rsidRPr="001D1941" w:rsidRDefault="00265EE7" w:rsidP="001D1941">
            <w:pPr>
              <w:contextualSpacing/>
              <w:jc w:val="center"/>
              <w:rPr>
                <w:rFonts w:cstheme="minorHAnsi"/>
                <w:color w:val="22505F" w:themeColor="text1"/>
                <w:lang w:val="en-US"/>
              </w:rPr>
            </w:pPr>
            <w:r w:rsidRPr="001D1941">
              <w:rPr>
                <w:rFonts w:cstheme="minorHAnsi"/>
                <w:color w:val="22505F" w:themeColor="text1"/>
                <w:lang w:val="en-US"/>
              </w:rPr>
              <w:t>Nov. 5-15</w:t>
            </w:r>
          </w:p>
        </w:tc>
      </w:tr>
      <w:tr w:rsidR="001D1941" w:rsidRPr="003F0C2C" w14:paraId="01582AAF" w14:textId="77777777" w:rsidTr="001D1941">
        <w:trPr>
          <w:cnfStyle w:val="000000100000" w:firstRow="0" w:lastRow="0" w:firstColumn="0" w:lastColumn="0" w:oddVBand="0" w:evenVBand="0" w:oddHBand="1" w:evenHBand="0" w:firstRowFirstColumn="0" w:firstRowLastColumn="0" w:lastRowFirstColumn="0" w:lastRowLastColumn="0"/>
          <w:trHeight w:val="499"/>
        </w:trPr>
        <w:tc>
          <w:tcPr>
            <w:tcW w:w="442" w:type="dxa"/>
            <w:noWrap/>
            <w:vAlign w:val="center"/>
            <w:hideMark/>
          </w:tcPr>
          <w:p w14:paraId="165CB9F9" w14:textId="77777777" w:rsidR="00265EE7" w:rsidRPr="001D1941" w:rsidRDefault="00265EE7" w:rsidP="001D1941">
            <w:pPr>
              <w:contextualSpacing/>
              <w:jc w:val="center"/>
              <w:rPr>
                <w:rFonts w:cstheme="minorHAnsi"/>
                <w:b/>
                <w:bCs/>
                <w:color w:val="22505F" w:themeColor="text1"/>
                <w:highlight w:val="yellow"/>
              </w:rPr>
            </w:pPr>
            <w:r w:rsidRPr="001D1941">
              <w:rPr>
                <w:rFonts w:cstheme="minorHAnsi"/>
                <w:b/>
                <w:bCs/>
                <w:color w:val="22505F" w:themeColor="text1"/>
              </w:rPr>
              <w:t>23</w:t>
            </w:r>
          </w:p>
        </w:tc>
        <w:tc>
          <w:tcPr>
            <w:tcW w:w="2041" w:type="dxa"/>
            <w:noWrap/>
            <w:vAlign w:val="center"/>
            <w:hideMark/>
          </w:tcPr>
          <w:p w14:paraId="7E5736C2" w14:textId="1C70B95C" w:rsidR="00265EE7" w:rsidRPr="001D1941" w:rsidRDefault="001D1941" w:rsidP="001D1941">
            <w:pPr>
              <w:contextualSpacing/>
              <w:jc w:val="center"/>
              <w:rPr>
                <w:rFonts w:cstheme="minorHAnsi"/>
                <w:b/>
                <w:bCs/>
                <w:color w:val="22505F" w:themeColor="text1"/>
              </w:rPr>
            </w:pPr>
            <w:r w:rsidRPr="001D1941">
              <w:rPr>
                <w:rFonts w:cstheme="minorHAnsi"/>
                <w:b/>
                <w:bCs/>
                <w:color w:val="22505F" w:themeColor="text1"/>
              </w:rPr>
              <w:t>Paraguay</w:t>
            </w:r>
          </w:p>
        </w:tc>
        <w:tc>
          <w:tcPr>
            <w:tcW w:w="2171" w:type="dxa"/>
            <w:noWrap/>
            <w:vAlign w:val="center"/>
            <w:hideMark/>
          </w:tcPr>
          <w:p w14:paraId="72DC9E3E" w14:textId="77777777" w:rsidR="00265EE7" w:rsidRPr="001D1941" w:rsidRDefault="00265EE7" w:rsidP="001D1941">
            <w:pPr>
              <w:contextualSpacing/>
              <w:jc w:val="center"/>
              <w:rPr>
                <w:rFonts w:cstheme="minorHAnsi"/>
                <w:color w:val="22505F" w:themeColor="text1"/>
                <w:lang w:val="en-US"/>
              </w:rPr>
            </w:pPr>
            <w:r w:rsidRPr="001D1941">
              <w:rPr>
                <w:rFonts w:cstheme="minorHAnsi"/>
                <w:color w:val="22505F" w:themeColor="text1"/>
                <w:lang w:val="en-US"/>
              </w:rPr>
              <w:t xml:space="preserve">ICA </w:t>
            </w:r>
            <w:proofErr w:type="spellStart"/>
            <w:r w:rsidRPr="001D1941">
              <w:rPr>
                <w:rFonts w:cstheme="minorHAnsi"/>
                <w:color w:val="22505F" w:themeColor="text1"/>
                <w:lang w:val="en-US"/>
              </w:rPr>
              <w:t>Consultoria</w:t>
            </w:r>
            <w:proofErr w:type="spellEnd"/>
            <w:r w:rsidRPr="001D1941">
              <w:rPr>
                <w:rFonts w:cstheme="minorHAnsi"/>
                <w:color w:val="22505F" w:themeColor="text1"/>
                <w:lang w:val="en-US"/>
              </w:rPr>
              <w:t xml:space="preserve"> </w:t>
            </w:r>
            <w:proofErr w:type="spellStart"/>
            <w:r w:rsidRPr="001D1941">
              <w:rPr>
                <w:rFonts w:cstheme="minorHAnsi"/>
                <w:color w:val="22505F" w:themeColor="text1"/>
                <w:lang w:val="en-US"/>
              </w:rPr>
              <w:t>Estratègica</w:t>
            </w:r>
            <w:proofErr w:type="spellEnd"/>
          </w:p>
        </w:tc>
        <w:tc>
          <w:tcPr>
            <w:tcW w:w="1449" w:type="dxa"/>
            <w:noWrap/>
            <w:vAlign w:val="center"/>
            <w:hideMark/>
          </w:tcPr>
          <w:p w14:paraId="14AFB4C6" w14:textId="77777777" w:rsidR="00265EE7" w:rsidRPr="001D1941" w:rsidRDefault="00265EE7" w:rsidP="001D1941">
            <w:pPr>
              <w:contextualSpacing/>
              <w:jc w:val="center"/>
              <w:rPr>
                <w:rFonts w:cstheme="minorHAnsi"/>
                <w:color w:val="22505F" w:themeColor="text1"/>
                <w:lang w:val="en-US"/>
              </w:rPr>
            </w:pPr>
            <w:r w:rsidRPr="001D1941">
              <w:rPr>
                <w:rFonts w:cstheme="minorHAnsi"/>
                <w:color w:val="22505F" w:themeColor="text1"/>
                <w:lang w:val="en-US"/>
              </w:rPr>
              <w:t>CATI</w:t>
            </w:r>
          </w:p>
        </w:tc>
        <w:tc>
          <w:tcPr>
            <w:tcW w:w="891" w:type="dxa"/>
            <w:noWrap/>
            <w:vAlign w:val="center"/>
            <w:hideMark/>
          </w:tcPr>
          <w:p w14:paraId="33B6DA56" w14:textId="77777777" w:rsidR="00265EE7" w:rsidRPr="001D1941" w:rsidRDefault="00265EE7" w:rsidP="001D1941">
            <w:pPr>
              <w:contextualSpacing/>
              <w:jc w:val="center"/>
              <w:rPr>
                <w:rFonts w:cstheme="minorHAnsi"/>
                <w:color w:val="22505F" w:themeColor="text1"/>
                <w:lang w:val="en-US"/>
              </w:rPr>
            </w:pPr>
            <w:r w:rsidRPr="001D1941">
              <w:rPr>
                <w:rFonts w:cstheme="minorHAnsi"/>
                <w:color w:val="22505F" w:themeColor="text1"/>
                <w:lang w:val="en-US"/>
              </w:rPr>
              <w:t>500</w:t>
            </w:r>
          </w:p>
        </w:tc>
        <w:tc>
          <w:tcPr>
            <w:tcW w:w="1252" w:type="dxa"/>
            <w:noWrap/>
            <w:vAlign w:val="center"/>
            <w:hideMark/>
          </w:tcPr>
          <w:p w14:paraId="08E2D6E2" w14:textId="77777777" w:rsidR="00265EE7" w:rsidRPr="001D1941" w:rsidRDefault="00265EE7" w:rsidP="001D1941">
            <w:pPr>
              <w:contextualSpacing/>
              <w:jc w:val="center"/>
              <w:rPr>
                <w:rFonts w:cstheme="minorHAnsi"/>
                <w:color w:val="22505F" w:themeColor="text1"/>
                <w:lang w:val="en-US"/>
              </w:rPr>
            </w:pPr>
            <w:r w:rsidRPr="001D1941">
              <w:rPr>
                <w:rFonts w:cstheme="minorHAnsi"/>
                <w:color w:val="22505F" w:themeColor="text1"/>
                <w:lang w:val="en-US"/>
              </w:rPr>
              <w:t>Nationwide</w:t>
            </w:r>
          </w:p>
        </w:tc>
        <w:tc>
          <w:tcPr>
            <w:tcW w:w="1247" w:type="dxa"/>
            <w:noWrap/>
            <w:vAlign w:val="center"/>
            <w:hideMark/>
          </w:tcPr>
          <w:p w14:paraId="015A5414" w14:textId="77777777" w:rsidR="00265EE7" w:rsidRPr="001D1941" w:rsidRDefault="00265EE7" w:rsidP="001D1941">
            <w:pPr>
              <w:contextualSpacing/>
              <w:jc w:val="center"/>
              <w:rPr>
                <w:rFonts w:cstheme="minorHAnsi"/>
                <w:color w:val="22505F" w:themeColor="text1"/>
                <w:lang w:val="en-GB"/>
              </w:rPr>
            </w:pPr>
            <w:r w:rsidRPr="001D1941">
              <w:rPr>
                <w:rFonts w:cstheme="minorHAnsi"/>
                <w:color w:val="22505F" w:themeColor="text1"/>
                <w:lang w:val="en-GB"/>
              </w:rPr>
              <w:t>Dec. 2-15</w:t>
            </w:r>
          </w:p>
        </w:tc>
      </w:tr>
      <w:tr w:rsidR="001D1941" w:rsidRPr="003F0C2C" w14:paraId="63558C36" w14:textId="77777777" w:rsidTr="001D1941">
        <w:trPr>
          <w:trHeight w:val="499"/>
        </w:trPr>
        <w:tc>
          <w:tcPr>
            <w:tcW w:w="442" w:type="dxa"/>
            <w:noWrap/>
            <w:vAlign w:val="center"/>
            <w:hideMark/>
          </w:tcPr>
          <w:p w14:paraId="2E6A1D85" w14:textId="77777777" w:rsidR="00265EE7" w:rsidRPr="001D1941" w:rsidRDefault="00265EE7" w:rsidP="001D1941">
            <w:pPr>
              <w:contextualSpacing/>
              <w:jc w:val="center"/>
              <w:rPr>
                <w:rFonts w:cstheme="minorHAnsi"/>
                <w:b/>
                <w:bCs/>
                <w:color w:val="22505F" w:themeColor="text1"/>
              </w:rPr>
            </w:pPr>
            <w:r w:rsidRPr="001D1941">
              <w:rPr>
                <w:rFonts w:cstheme="minorHAnsi"/>
                <w:b/>
                <w:bCs/>
                <w:color w:val="22505F" w:themeColor="text1"/>
              </w:rPr>
              <w:lastRenderedPageBreak/>
              <w:t>24</w:t>
            </w:r>
          </w:p>
        </w:tc>
        <w:tc>
          <w:tcPr>
            <w:tcW w:w="2041" w:type="dxa"/>
            <w:noWrap/>
            <w:vAlign w:val="center"/>
            <w:hideMark/>
          </w:tcPr>
          <w:p w14:paraId="37FB4128" w14:textId="7A79E61D" w:rsidR="00265EE7" w:rsidRPr="001D1941" w:rsidRDefault="001D1941" w:rsidP="001D1941">
            <w:pPr>
              <w:contextualSpacing/>
              <w:jc w:val="center"/>
              <w:rPr>
                <w:rFonts w:cstheme="minorHAnsi"/>
                <w:b/>
                <w:bCs/>
                <w:color w:val="22505F" w:themeColor="text1"/>
              </w:rPr>
            </w:pPr>
            <w:r w:rsidRPr="001D1941">
              <w:rPr>
                <w:rFonts w:cstheme="minorHAnsi"/>
                <w:b/>
                <w:bCs/>
                <w:color w:val="22505F" w:themeColor="text1"/>
              </w:rPr>
              <w:t>Palestinian Territories</w:t>
            </w:r>
          </w:p>
        </w:tc>
        <w:tc>
          <w:tcPr>
            <w:tcW w:w="2171" w:type="dxa"/>
            <w:noWrap/>
            <w:vAlign w:val="center"/>
            <w:hideMark/>
          </w:tcPr>
          <w:p w14:paraId="3CFF71D0" w14:textId="77777777" w:rsidR="00265EE7" w:rsidRPr="001D1941" w:rsidRDefault="00265EE7" w:rsidP="001D1941">
            <w:pPr>
              <w:contextualSpacing/>
              <w:jc w:val="center"/>
              <w:rPr>
                <w:rFonts w:cstheme="minorHAnsi"/>
                <w:color w:val="22505F" w:themeColor="text1"/>
                <w:lang w:val="en-US"/>
              </w:rPr>
            </w:pPr>
            <w:r w:rsidRPr="001D1941">
              <w:rPr>
                <w:rFonts w:cstheme="minorHAnsi"/>
                <w:color w:val="22505F" w:themeColor="text1"/>
                <w:lang w:val="en-US"/>
              </w:rPr>
              <w:t>PSRC (Philippines Survey &amp; Research Center Inc.)</w:t>
            </w:r>
          </w:p>
        </w:tc>
        <w:tc>
          <w:tcPr>
            <w:tcW w:w="1449" w:type="dxa"/>
            <w:noWrap/>
            <w:vAlign w:val="center"/>
          </w:tcPr>
          <w:p w14:paraId="2EBE054A" w14:textId="77777777" w:rsidR="00265EE7" w:rsidRPr="001D1941" w:rsidRDefault="00265EE7" w:rsidP="001D1941">
            <w:pPr>
              <w:contextualSpacing/>
              <w:jc w:val="center"/>
              <w:rPr>
                <w:rFonts w:cstheme="minorHAnsi"/>
                <w:color w:val="22505F" w:themeColor="text1"/>
                <w:lang w:val="en-US"/>
              </w:rPr>
            </w:pPr>
          </w:p>
        </w:tc>
        <w:tc>
          <w:tcPr>
            <w:tcW w:w="891" w:type="dxa"/>
            <w:noWrap/>
            <w:vAlign w:val="center"/>
            <w:hideMark/>
          </w:tcPr>
          <w:p w14:paraId="4ADDC1B9" w14:textId="77777777" w:rsidR="00265EE7" w:rsidRPr="001D1941" w:rsidRDefault="00265EE7" w:rsidP="001D1941">
            <w:pPr>
              <w:contextualSpacing/>
              <w:jc w:val="center"/>
              <w:rPr>
                <w:rFonts w:cstheme="minorHAnsi"/>
                <w:color w:val="22505F" w:themeColor="text1"/>
                <w:lang w:val="en-US"/>
              </w:rPr>
            </w:pPr>
            <w:r w:rsidRPr="001D1941">
              <w:rPr>
                <w:rFonts w:cstheme="minorHAnsi"/>
                <w:color w:val="22505F" w:themeColor="text1"/>
                <w:lang w:val="en-US"/>
              </w:rPr>
              <w:t>1000</w:t>
            </w:r>
          </w:p>
        </w:tc>
        <w:tc>
          <w:tcPr>
            <w:tcW w:w="1252" w:type="dxa"/>
            <w:noWrap/>
            <w:vAlign w:val="center"/>
            <w:hideMark/>
          </w:tcPr>
          <w:p w14:paraId="385DA7E1" w14:textId="77777777" w:rsidR="00265EE7" w:rsidRPr="001D1941" w:rsidRDefault="00265EE7" w:rsidP="001D1941">
            <w:pPr>
              <w:contextualSpacing/>
              <w:jc w:val="center"/>
              <w:rPr>
                <w:rFonts w:cstheme="minorHAnsi"/>
                <w:color w:val="22505F" w:themeColor="text1"/>
                <w:lang w:val="en-US"/>
              </w:rPr>
            </w:pPr>
            <w:r w:rsidRPr="001D1941">
              <w:rPr>
                <w:rFonts w:cstheme="minorHAnsi"/>
                <w:color w:val="22505F" w:themeColor="text1"/>
                <w:lang w:val="en-US"/>
              </w:rPr>
              <w:t>National</w:t>
            </w:r>
          </w:p>
        </w:tc>
        <w:tc>
          <w:tcPr>
            <w:tcW w:w="1247" w:type="dxa"/>
            <w:noWrap/>
            <w:vAlign w:val="center"/>
          </w:tcPr>
          <w:p w14:paraId="7BFE3C20" w14:textId="77777777" w:rsidR="00265EE7" w:rsidRPr="001D1941" w:rsidRDefault="00265EE7" w:rsidP="001D1941">
            <w:pPr>
              <w:contextualSpacing/>
              <w:jc w:val="center"/>
              <w:rPr>
                <w:rFonts w:cstheme="minorHAnsi"/>
                <w:color w:val="22505F" w:themeColor="text1"/>
              </w:rPr>
            </w:pPr>
          </w:p>
        </w:tc>
      </w:tr>
      <w:tr w:rsidR="001D1941" w:rsidRPr="003F0C2C" w14:paraId="536EFE17" w14:textId="77777777" w:rsidTr="001D1941">
        <w:trPr>
          <w:cnfStyle w:val="000000100000" w:firstRow="0" w:lastRow="0" w:firstColumn="0" w:lastColumn="0" w:oddVBand="0" w:evenVBand="0" w:oddHBand="1" w:evenHBand="0" w:firstRowFirstColumn="0" w:firstRowLastColumn="0" w:lastRowFirstColumn="0" w:lastRowLastColumn="0"/>
          <w:trHeight w:val="499"/>
        </w:trPr>
        <w:tc>
          <w:tcPr>
            <w:tcW w:w="442" w:type="dxa"/>
            <w:noWrap/>
            <w:vAlign w:val="center"/>
            <w:hideMark/>
          </w:tcPr>
          <w:p w14:paraId="63F0E5BB" w14:textId="77777777" w:rsidR="00265EE7" w:rsidRPr="001D1941" w:rsidRDefault="00265EE7" w:rsidP="001D1941">
            <w:pPr>
              <w:contextualSpacing/>
              <w:jc w:val="center"/>
              <w:rPr>
                <w:rFonts w:cstheme="minorHAnsi"/>
                <w:b/>
                <w:bCs/>
                <w:color w:val="22505F" w:themeColor="text1"/>
              </w:rPr>
            </w:pPr>
            <w:r w:rsidRPr="001D1941">
              <w:rPr>
                <w:rFonts w:cstheme="minorHAnsi"/>
                <w:b/>
                <w:bCs/>
                <w:color w:val="22505F" w:themeColor="text1"/>
              </w:rPr>
              <w:t>25</w:t>
            </w:r>
          </w:p>
        </w:tc>
        <w:tc>
          <w:tcPr>
            <w:tcW w:w="2041" w:type="dxa"/>
            <w:noWrap/>
            <w:vAlign w:val="center"/>
            <w:hideMark/>
          </w:tcPr>
          <w:p w14:paraId="2BAA2947" w14:textId="4631F099" w:rsidR="00265EE7" w:rsidRPr="001D1941" w:rsidRDefault="001D1941" w:rsidP="001D1941">
            <w:pPr>
              <w:contextualSpacing/>
              <w:jc w:val="center"/>
              <w:rPr>
                <w:rFonts w:cstheme="minorHAnsi"/>
                <w:b/>
                <w:bCs/>
                <w:color w:val="22505F" w:themeColor="text1"/>
              </w:rPr>
            </w:pPr>
            <w:r w:rsidRPr="001D1941">
              <w:rPr>
                <w:rFonts w:cstheme="minorHAnsi"/>
                <w:b/>
                <w:bCs/>
                <w:color w:val="22505F" w:themeColor="text1"/>
              </w:rPr>
              <w:t>Peru</w:t>
            </w:r>
          </w:p>
        </w:tc>
        <w:tc>
          <w:tcPr>
            <w:tcW w:w="2171" w:type="dxa"/>
            <w:noWrap/>
            <w:vAlign w:val="center"/>
            <w:hideMark/>
          </w:tcPr>
          <w:p w14:paraId="39FE4350" w14:textId="77777777" w:rsidR="00265EE7" w:rsidRPr="001D1941" w:rsidRDefault="00265EE7" w:rsidP="001D1941">
            <w:pPr>
              <w:contextualSpacing/>
              <w:jc w:val="center"/>
              <w:rPr>
                <w:rFonts w:cstheme="minorHAnsi"/>
                <w:color w:val="22505F" w:themeColor="text1"/>
              </w:rPr>
            </w:pPr>
            <w:r w:rsidRPr="001D1941">
              <w:rPr>
                <w:rFonts w:cstheme="minorHAnsi"/>
                <w:color w:val="22505F" w:themeColor="text1"/>
              </w:rPr>
              <w:t>Datum Internacional</w:t>
            </w:r>
          </w:p>
        </w:tc>
        <w:tc>
          <w:tcPr>
            <w:tcW w:w="1449" w:type="dxa"/>
            <w:noWrap/>
            <w:vAlign w:val="center"/>
            <w:hideMark/>
          </w:tcPr>
          <w:p w14:paraId="6A692894" w14:textId="77777777" w:rsidR="00265EE7" w:rsidRPr="001D1941" w:rsidRDefault="00265EE7" w:rsidP="001D1941">
            <w:pPr>
              <w:contextualSpacing/>
              <w:jc w:val="center"/>
              <w:rPr>
                <w:rFonts w:cstheme="minorHAnsi"/>
                <w:color w:val="22505F" w:themeColor="text1"/>
                <w:lang w:val="en-US"/>
              </w:rPr>
            </w:pPr>
            <w:r w:rsidRPr="001D1941">
              <w:rPr>
                <w:rFonts w:cstheme="minorHAnsi"/>
                <w:color w:val="22505F" w:themeColor="text1"/>
                <w:lang w:val="en-US"/>
              </w:rPr>
              <w:t>CAWI panel</w:t>
            </w:r>
          </w:p>
        </w:tc>
        <w:tc>
          <w:tcPr>
            <w:tcW w:w="891" w:type="dxa"/>
            <w:noWrap/>
            <w:vAlign w:val="center"/>
            <w:hideMark/>
          </w:tcPr>
          <w:p w14:paraId="5F46B1C5" w14:textId="77777777" w:rsidR="00265EE7" w:rsidRPr="001D1941" w:rsidRDefault="00265EE7" w:rsidP="001D1941">
            <w:pPr>
              <w:contextualSpacing/>
              <w:jc w:val="center"/>
              <w:rPr>
                <w:rFonts w:cstheme="minorHAnsi"/>
                <w:color w:val="22505F" w:themeColor="text1"/>
                <w:lang w:val="en-US"/>
              </w:rPr>
            </w:pPr>
            <w:r w:rsidRPr="001D1941">
              <w:rPr>
                <w:rFonts w:cstheme="minorHAnsi"/>
                <w:color w:val="22505F" w:themeColor="text1"/>
                <w:lang w:val="en-US"/>
              </w:rPr>
              <w:t>1210</w:t>
            </w:r>
          </w:p>
        </w:tc>
        <w:tc>
          <w:tcPr>
            <w:tcW w:w="1252" w:type="dxa"/>
            <w:noWrap/>
            <w:vAlign w:val="center"/>
            <w:hideMark/>
          </w:tcPr>
          <w:p w14:paraId="361EC402" w14:textId="77777777" w:rsidR="00265EE7" w:rsidRPr="001D1941" w:rsidRDefault="00265EE7" w:rsidP="001D1941">
            <w:pPr>
              <w:contextualSpacing/>
              <w:jc w:val="center"/>
              <w:rPr>
                <w:rFonts w:cstheme="minorHAnsi"/>
                <w:color w:val="22505F" w:themeColor="text1"/>
                <w:lang w:val="en-US"/>
              </w:rPr>
            </w:pPr>
            <w:r w:rsidRPr="001D1941">
              <w:rPr>
                <w:rFonts w:cstheme="minorHAnsi"/>
                <w:color w:val="22505F" w:themeColor="text1"/>
                <w:lang w:val="en-US"/>
              </w:rPr>
              <w:t>Nationwide</w:t>
            </w:r>
          </w:p>
        </w:tc>
        <w:tc>
          <w:tcPr>
            <w:tcW w:w="1247" w:type="dxa"/>
            <w:noWrap/>
            <w:vAlign w:val="center"/>
            <w:hideMark/>
          </w:tcPr>
          <w:p w14:paraId="55525AB7" w14:textId="77777777" w:rsidR="00265EE7" w:rsidRPr="001D1941" w:rsidRDefault="00265EE7" w:rsidP="001D1941">
            <w:pPr>
              <w:contextualSpacing/>
              <w:jc w:val="center"/>
              <w:rPr>
                <w:rFonts w:cstheme="minorHAnsi"/>
                <w:color w:val="22505F" w:themeColor="text1"/>
              </w:rPr>
            </w:pPr>
            <w:r w:rsidRPr="001D1941">
              <w:rPr>
                <w:rFonts w:cstheme="minorHAnsi"/>
                <w:color w:val="22505F" w:themeColor="text1"/>
              </w:rPr>
              <w:t>Nov. 2-5</w:t>
            </w:r>
          </w:p>
        </w:tc>
      </w:tr>
      <w:tr w:rsidR="001D1941" w:rsidRPr="003F0C2C" w14:paraId="1ED2FE2C" w14:textId="77777777" w:rsidTr="001D1941">
        <w:trPr>
          <w:trHeight w:val="499"/>
        </w:trPr>
        <w:tc>
          <w:tcPr>
            <w:tcW w:w="442" w:type="dxa"/>
            <w:noWrap/>
            <w:vAlign w:val="center"/>
            <w:hideMark/>
          </w:tcPr>
          <w:p w14:paraId="64168980" w14:textId="77777777" w:rsidR="00265EE7" w:rsidRPr="001D1941" w:rsidRDefault="00265EE7" w:rsidP="001D1941">
            <w:pPr>
              <w:contextualSpacing/>
              <w:jc w:val="center"/>
              <w:rPr>
                <w:rFonts w:cstheme="minorHAnsi"/>
                <w:b/>
                <w:bCs/>
                <w:color w:val="22505F" w:themeColor="text1"/>
              </w:rPr>
            </w:pPr>
            <w:r w:rsidRPr="001D1941">
              <w:rPr>
                <w:rFonts w:cstheme="minorHAnsi"/>
                <w:b/>
                <w:bCs/>
                <w:color w:val="22505F" w:themeColor="text1"/>
              </w:rPr>
              <w:t>26</w:t>
            </w:r>
          </w:p>
        </w:tc>
        <w:tc>
          <w:tcPr>
            <w:tcW w:w="2041" w:type="dxa"/>
            <w:noWrap/>
            <w:vAlign w:val="center"/>
            <w:hideMark/>
          </w:tcPr>
          <w:p w14:paraId="4FA5E8D6" w14:textId="50203205" w:rsidR="00265EE7" w:rsidRPr="001D1941" w:rsidRDefault="001D1941" w:rsidP="001D1941">
            <w:pPr>
              <w:contextualSpacing/>
              <w:jc w:val="center"/>
              <w:rPr>
                <w:rFonts w:cstheme="minorHAnsi"/>
                <w:b/>
                <w:bCs/>
                <w:color w:val="22505F" w:themeColor="text1"/>
              </w:rPr>
            </w:pPr>
            <w:r w:rsidRPr="001D1941">
              <w:rPr>
                <w:rFonts w:cstheme="minorHAnsi"/>
                <w:b/>
                <w:bCs/>
                <w:color w:val="22505F" w:themeColor="text1"/>
              </w:rPr>
              <w:t>Philippines</w:t>
            </w:r>
          </w:p>
        </w:tc>
        <w:tc>
          <w:tcPr>
            <w:tcW w:w="2171" w:type="dxa"/>
            <w:noWrap/>
            <w:vAlign w:val="center"/>
            <w:hideMark/>
          </w:tcPr>
          <w:p w14:paraId="2AE244D1" w14:textId="77777777" w:rsidR="00265EE7" w:rsidRPr="001D1941" w:rsidRDefault="00265EE7" w:rsidP="001D1941">
            <w:pPr>
              <w:contextualSpacing/>
              <w:jc w:val="center"/>
              <w:rPr>
                <w:rFonts w:cstheme="minorHAnsi"/>
                <w:color w:val="22505F" w:themeColor="text1"/>
              </w:rPr>
            </w:pPr>
            <w:r w:rsidRPr="001D1941">
              <w:rPr>
                <w:rFonts w:cstheme="minorHAnsi"/>
                <w:color w:val="22505F" w:themeColor="text1"/>
              </w:rPr>
              <w:t>PCPO Palestinian Centre for Public Opinion</w:t>
            </w:r>
          </w:p>
        </w:tc>
        <w:tc>
          <w:tcPr>
            <w:tcW w:w="1449" w:type="dxa"/>
            <w:noWrap/>
            <w:vAlign w:val="center"/>
          </w:tcPr>
          <w:p w14:paraId="4576CF0E" w14:textId="77777777" w:rsidR="00265EE7" w:rsidRPr="001D1941" w:rsidRDefault="00265EE7" w:rsidP="001D1941">
            <w:pPr>
              <w:contextualSpacing/>
              <w:jc w:val="center"/>
              <w:rPr>
                <w:rFonts w:cstheme="minorHAnsi"/>
                <w:color w:val="22505F" w:themeColor="text1"/>
              </w:rPr>
            </w:pPr>
          </w:p>
        </w:tc>
        <w:tc>
          <w:tcPr>
            <w:tcW w:w="891" w:type="dxa"/>
            <w:noWrap/>
            <w:vAlign w:val="center"/>
            <w:hideMark/>
          </w:tcPr>
          <w:p w14:paraId="79F230B6" w14:textId="77777777" w:rsidR="00265EE7" w:rsidRPr="001D1941" w:rsidRDefault="00265EE7" w:rsidP="001D1941">
            <w:pPr>
              <w:contextualSpacing/>
              <w:jc w:val="center"/>
              <w:rPr>
                <w:rFonts w:cstheme="minorHAnsi"/>
                <w:color w:val="22505F" w:themeColor="text1"/>
              </w:rPr>
            </w:pPr>
            <w:r w:rsidRPr="001D1941">
              <w:rPr>
                <w:rFonts w:cstheme="minorHAnsi"/>
                <w:color w:val="22505F" w:themeColor="text1"/>
              </w:rPr>
              <w:t>1489</w:t>
            </w:r>
          </w:p>
        </w:tc>
        <w:tc>
          <w:tcPr>
            <w:tcW w:w="1252" w:type="dxa"/>
            <w:noWrap/>
            <w:vAlign w:val="center"/>
            <w:hideMark/>
          </w:tcPr>
          <w:p w14:paraId="5B43B425" w14:textId="77777777" w:rsidR="00265EE7" w:rsidRPr="001D1941" w:rsidRDefault="00265EE7" w:rsidP="001D1941">
            <w:pPr>
              <w:contextualSpacing/>
              <w:jc w:val="center"/>
              <w:rPr>
                <w:rFonts w:cstheme="minorHAnsi"/>
                <w:color w:val="22505F" w:themeColor="text1"/>
              </w:rPr>
            </w:pPr>
            <w:r w:rsidRPr="001D1941">
              <w:rPr>
                <w:rFonts w:cstheme="minorHAnsi"/>
                <w:color w:val="22505F" w:themeColor="text1"/>
              </w:rPr>
              <w:t>National</w:t>
            </w:r>
          </w:p>
        </w:tc>
        <w:tc>
          <w:tcPr>
            <w:tcW w:w="1247" w:type="dxa"/>
            <w:noWrap/>
            <w:vAlign w:val="center"/>
          </w:tcPr>
          <w:p w14:paraId="4F62DD5C" w14:textId="77777777" w:rsidR="00265EE7" w:rsidRPr="001D1941" w:rsidRDefault="00265EE7" w:rsidP="001D1941">
            <w:pPr>
              <w:contextualSpacing/>
              <w:jc w:val="center"/>
              <w:rPr>
                <w:rFonts w:cstheme="minorHAnsi"/>
                <w:color w:val="22505F" w:themeColor="text1"/>
              </w:rPr>
            </w:pPr>
          </w:p>
        </w:tc>
      </w:tr>
      <w:tr w:rsidR="001D1941" w:rsidRPr="003F0C2C" w14:paraId="470F6C3E" w14:textId="77777777" w:rsidTr="001D1941">
        <w:trPr>
          <w:cnfStyle w:val="000000100000" w:firstRow="0" w:lastRow="0" w:firstColumn="0" w:lastColumn="0" w:oddVBand="0" w:evenVBand="0" w:oddHBand="1" w:evenHBand="0" w:firstRowFirstColumn="0" w:firstRowLastColumn="0" w:lastRowFirstColumn="0" w:lastRowLastColumn="0"/>
          <w:trHeight w:val="499"/>
        </w:trPr>
        <w:tc>
          <w:tcPr>
            <w:tcW w:w="442" w:type="dxa"/>
            <w:noWrap/>
            <w:vAlign w:val="center"/>
            <w:hideMark/>
          </w:tcPr>
          <w:p w14:paraId="1F6D991B" w14:textId="77777777" w:rsidR="00265EE7" w:rsidRPr="001D1941" w:rsidRDefault="00265EE7" w:rsidP="001D1941">
            <w:pPr>
              <w:contextualSpacing/>
              <w:jc w:val="center"/>
              <w:rPr>
                <w:rFonts w:cstheme="minorHAnsi"/>
                <w:b/>
                <w:bCs/>
                <w:color w:val="22505F" w:themeColor="text1"/>
              </w:rPr>
            </w:pPr>
            <w:r w:rsidRPr="001D1941">
              <w:rPr>
                <w:rFonts w:cstheme="minorHAnsi"/>
                <w:b/>
                <w:bCs/>
                <w:color w:val="22505F" w:themeColor="text1"/>
              </w:rPr>
              <w:t>27</w:t>
            </w:r>
          </w:p>
        </w:tc>
        <w:tc>
          <w:tcPr>
            <w:tcW w:w="2041" w:type="dxa"/>
            <w:noWrap/>
            <w:vAlign w:val="center"/>
            <w:hideMark/>
          </w:tcPr>
          <w:p w14:paraId="4A976059" w14:textId="720BDE09" w:rsidR="00265EE7" w:rsidRPr="001D1941" w:rsidRDefault="001D1941" w:rsidP="001D1941">
            <w:pPr>
              <w:contextualSpacing/>
              <w:jc w:val="center"/>
              <w:rPr>
                <w:rFonts w:cstheme="minorHAnsi"/>
                <w:b/>
                <w:bCs/>
                <w:color w:val="22505F" w:themeColor="text1"/>
              </w:rPr>
            </w:pPr>
            <w:r w:rsidRPr="001D1941">
              <w:rPr>
                <w:rFonts w:cstheme="minorHAnsi"/>
                <w:b/>
                <w:bCs/>
                <w:color w:val="22505F" w:themeColor="text1"/>
              </w:rPr>
              <w:t>Poland</w:t>
            </w:r>
          </w:p>
        </w:tc>
        <w:tc>
          <w:tcPr>
            <w:tcW w:w="2171" w:type="dxa"/>
            <w:noWrap/>
            <w:vAlign w:val="center"/>
            <w:hideMark/>
          </w:tcPr>
          <w:p w14:paraId="2C58115F" w14:textId="77777777" w:rsidR="00265EE7" w:rsidRPr="001D1941" w:rsidRDefault="00265EE7" w:rsidP="001D1941">
            <w:pPr>
              <w:contextualSpacing/>
              <w:jc w:val="center"/>
              <w:rPr>
                <w:rFonts w:cstheme="minorHAnsi"/>
                <w:color w:val="22505F" w:themeColor="text1"/>
              </w:rPr>
            </w:pPr>
            <w:r w:rsidRPr="001D1941">
              <w:rPr>
                <w:rFonts w:cstheme="minorHAnsi"/>
                <w:color w:val="22505F" w:themeColor="text1"/>
              </w:rPr>
              <w:t>Mareco Polska</w:t>
            </w:r>
          </w:p>
        </w:tc>
        <w:tc>
          <w:tcPr>
            <w:tcW w:w="1449" w:type="dxa"/>
            <w:noWrap/>
            <w:vAlign w:val="center"/>
            <w:hideMark/>
          </w:tcPr>
          <w:p w14:paraId="499F3796" w14:textId="77777777" w:rsidR="00265EE7" w:rsidRPr="001D1941" w:rsidRDefault="00265EE7" w:rsidP="001D1941">
            <w:pPr>
              <w:contextualSpacing/>
              <w:jc w:val="center"/>
              <w:rPr>
                <w:rFonts w:cstheme="minorHAnsi"/>
                <w:color w:val="22505F" w:themeColor="text1"/>
              </w:rPr>
            </w:pPr>
            <w:r w:rsidRPr="001D1941">
              <w:rPr>
                <w:rFonts w:cstheme="minorHAnsi"/>
                <w:color w:val="22505F" w:themeColor="text1"/>
              </w:rPr>
              <w:t>CAWI</w:t>
            </w:r>
          </w:p>
        </w:tc>
        <w:tc>
          <w:tcPr>
            <w:tcW w:w="891" w:type="dxa"/>
            <w:noWrap/>
            <w:vAlign w:val="center"/>
            <w:hideMark/>
          </w:tcPr>
          <w:p w14:paraId="7C2459AB" w14:textId="77777777" w:rsidR="00265EE7" w:rsidRPr="001D1941" w:rsidRDefault="00265EE7" w:rsidP="001D1941">
            <w:pPr>
              <w:contextualSpacing/>
              <w:jc w:val="center"/>
              <w:rPr>
                <w:rFonts w:cstheme="minorHAnsi"/>
                <w:color w:val="22505F" w:themeColor="text1"/>
              </w:rPr>
            </w:pPr>
            <w:r w:rsidRPr="001D1941">
              <w:rPr>
                <w:rFonts w:cstheme="minorHAnsi"/>
                <w:color w:val="22505F" w:themeColor="text1"/>
              </w:rPr>
              <w:t>587</w:t>
            </w:r>
          </w:p>
        </w:tc>
        <w:tc>
          <w:tcPr>
            <w:tcW w:w="1252" w:type="dxa"/>
            <w:noWrap/>
            <w:vAlign w:val="center"/>
            <w:hideMark/>
          </w:tcPr>
          <w:p w14:paraId="1990EFB5" w14:textId="77777777" w:rsidR="00265EE7" w:rsidRPr="001D1941" w:rsidRDefault="00265EE7" w:rsidP="001D1941">
            <w:pPr>
              <w:contextualSpacing/>
              <w:jc w:val="center"/>
              <w:rPr>
                <w:rFonts w:cstheme="minorHAnsi"/>
                <w:color w:val="22505F" w:themeColor="text1"/>
              </w:rPr>
            </w:pPr>
            <w:r w:rsidRPr="001D1941">
              <w:rPr>
                <w:rFonts w:cstheme="minorHAnsi"/>
                <w:color w:val="22505F" w:themeColor="text1"/>
              </w:rPr>
              <w:t>Nationwide</w:t>
            </w:r>
          </w:p>
        </w:tc>
        <w:tc>
          <w:tcPr>
            <w:tcW w:w="1247" w:type="dxa"/>
            <w:noWrap/>
            <w:vAlign w:val="center"/>
            <w:hideMark/>
          </w:tcPr>
          <w:p w14:paraId="6848AC86" w14:textId="77777777" w:rsidR="00265EE7" w:rsidRPr="001D1941" w:rsidRDefault="00265EE7" w:rsidP="001D1941">
            <w:pPr>
              <w:contextualSpacing/>
              <w:jc w:val="center"/>
              <w:rPr>
                <w:rFonts w:cstheme="minorHAnsi"/>
                <w:color w:val="22505F" w:themeColor="text1"/>
              </w:rPr>
            </w:pPr>
            <w:r w:rsidRPr="001D1941">
              <w:rPr>
                <w:rFonts w:cstheme="minorHAnsi"/>
                <w:color w:val="22505F" w:themeColor="text1"/>
              </w:rPr>
              <w:t>Oct. 28-31</w:t>
            </w:r>
          </w:p>
        </w:tc>
      </w:tr>
      <w:tr w:rsidR="001D1941" w:rsidRPr="003F0C2C" w14:paraId="57604AB8" w14:textId="77777777" w:rsidTr="001D1941">
        <w:trPr>
          <w:trHeight w:val="499"/>
        </w:trPr>
        <w:tc>
          <w:tcPr>
            <w:tcW w:w="442" w:type="dxa"/>
            <w:noWrap/>
            <w:vAlign w:val="center"/>
            <w:hideMark/>
          </w:tcPr>
          <w:p w14:paraId="35B85F04" w14:textId="77777777" w:rsidR="00265EE7" w:rsidRPr="001D1941" w:rsidRDefault="00265EE7" w:rsidP="001D1941">
            <w:pPr>
              <w:contextualSpacing/>
              <w:jc w:val="center"/>
              <w:rPr>
                <w:rFonts w:cstheme="minorHAnsi"/>
                <w:b/>
                <w:bCs/>
                <w:color w:val="22505F" w:themeColor="text1"/>
              </w:rPr>
            </w:pPr>
            <w:r w:rsidRPr="001D1941">
              <w:rPr>
                <w:rFonts w:cstheme="minorHAnsi"/>
                <w:b/>
                <w:bCs/>
                <w:color w:val="22505F" w:themeColor="text1"/>
              </w:rPr>
              <w:t>28</w:t>
            </w:r>
          </w:p>
        </w:tc>
        <w:tc>
          <w:tcPr>
            <w:tcW w:w="2041" w:type="dxa"/>
            <w:noWrap/>
            <w:vAlign w:val="center"/>
            <w:hideMark/>
          </w:tcPr>
          <w:p w14:paraId="7D21E3C8" w14:textId="0384EABB" w:rsidR="00265EE7" w:rsidRPr="001D1941" w:rsidRDefault="00265EE7" w:rsidP="001D1941">
            <w:pPr>
              <w:contextualSpacing/>
              <w:jc w:val="center"/>
              <w:rPr>
                <w:rFonts w:cstheme="minorHAnsi"/>
                <w:b/>
                <w:bCs/>
                <w:color w:val="22505F" w:themeColor="text1"/>
              </w:rPr>
            </w:pPr>
            <w:r w:rsidRPr="001D1941">
              <w:rPr>
                <w:rFonts w:cstheme="minorHAnsi"/>
                <w:b/>
                <w:bCs/>
                <w:color w:val="22505F" w:themeColor="text1"/>
              </w:rPr>
              <w:t xml:space="preserve">Republic </w:t>
            </w:r>
            <w:r w:rsidR="001D1941">
              <w:rPr>
                <w:rFonts w:cstheme="minorHAnsi"/>
                <w:b/>
                <w:bCs/>
                <w:color w:val="22505F" w:themeColor="text1"/>
              </w:rPr>
              <w:t>of Korea</w:t>
            </w:r>
          </w:p>
        </w:tc>
        <w:tc>
          <w:tcPr>
            <w:tcW w:w="2171" w:type="dxa"/>
            <w:noWrap/>
            <w:vAlign w:val="center"/>
            <w:hideMark/>
          </w:tcPr>
          <w:p w14:paraId="182C6CDD" w14:textId="77777777" w:rsidR="00265EE7" w:rsidRPr="001D1941" w:rsidRDefault="00265EE7" w:rsidP="001D1941">
            <w:pPr>
              <w:contextualSpacing/>
              <w:jc w:val="center"/>
              <w:rPr>
                <w:rFonts w:cstheme="minorHAnsi"/>
                <w:color w:val="22505F" w:themeColor="text1"/>
              </w:rPr>
            </w:pPr>
            <w:r w:rsidRPr="001D1941">
              <w:rPr>
                <w:rFonts w:cstheme="minorHAnsi"/>
                <w:color w:val="22505F" w:themeColor="text1"/>
              </w:rPr>
              <w:t>Gallup Korea</w:t>
            </w:r>
          </w:p>
        </w:tc>
        <w:tc>
          <w:tcPr>
            <w:tcW w:w="1449" w:type="dxa"/>
            <w:noWrap/>
            <w:vAlign w:val="center"/>
            <w:hideMark/>
          </w:tcPr>
          <w:p w14:paraId="7B5921D7" w14:textId="77777777" w:rsidR="00265EE7" w:rsidRPr="001D1941" w:rsidRDefault="00265EE7" w:rsidP="001D1941">
            <w:pPr>
              <w:contextualSpacing/>
              <w:jc w:val="center"/>
              <w:rPr>
                <w:rFonts w:cstheme="minorHAnsi"/>
                <w:color w:val="22505F" w:themeColor="text1"/>
                <w:lang w:val="en-US"/>
              </w:rPr>
            </w:pPr>
            <w:r w:rsidRPr="001D1941">
              <w:rPr>
                <w:rFonts w:cstheme="minorHAnsi"/>
                <w:color w:val="22505F" w:themeColor="text1"/>
                <w:lang w:val="en-US"/>
              </w:rPr>
              <w:t>F2F</w:t>
            </w:r>
          </w:p>
        </w:tc>
        <w:tc>
          <w:tcPr>
            <w:tcW w:w="891" w:type="dxa"/>
            <w:noWrap/>
            <w:vAlign w:val="center"/>
            <w:hideMark/>
          </w:tcPr>
          <w:p w14:paraId="257420DB" w14:textId="77777777" w:rsidR="00265EE7" w:rsidRPr="001D1941" w:rsidRDefault="00265EE7" w:rsidP="001D1941">
            <w:pPr>
              <w:contextualSpacing/>
              <w:jc w:val="center"/>
              <w:rPr>
                <w:rFonts w:cstheme="minorHAnsi"/>
                <w:color w:val="22505F" w:themeColor="text1"/>
                <w:lang w:val="en-US"/>
              </w:rPr>
            </w:pPr>
            <w:r w:rsidRPr="001D1941">
              <w:rPr>
                <w:rFonts w:cstheme="minorHAnsi"/>
                <w:color w:val="22505F" w:themeColor="text1"/>
                <w:lang w:val="en-US"/>
              </w:rPr>
              <w:t>1500</w:t>
            </w:r>
          </w:p>
        </w:tc>
        <w:tc>
          <w:tcPr>
            <w:tcW w:w="1252" w:type="dxa"/>
            <w:noWrap/>
            <w:vAlign w:val="center"/>
            <w:hideMark/>
          </w:tcPr>
          <w:p w14:paraId="731D2CD3" w14:textId="77777777" w:rsidR="00265EE7" w:rsidRPr="001D1941" w:rsidRDefault="00265EE7" w:rsidP="001D1941">
            <w:pPr>
              <w:contextualSpacing/>
              <w:jc w:val="center"/>
              <w:rPr>
                <w:rFonts w:cstheme="minorHAnsi"/>
                <w:color w:val="22505F" w:themeColor="text1"/>
                <w:lang w:val="en-US"/>
              </w:rPr>
            </w:pPr>
            <w:r w:rsidRPr="001D1941">
              <w:rPr>
                <w:rFonts w:cstheme="minorHAnsi"/>
                <w:color w:val="22505F" w:themeColor="text1"/>
                <w:lang w:val="en-US"/>
              </w:rPr>
              <w:t>Nationwide</w:t>
            </w:r>
          </w:p>
        </w:tc>
        <w:tc>
          <w:tcPr>
            <w:tcW w:w="1247" w:type="dxa"/>
            <w:noWrap/>
            <w:vAlign w:val="center"/>
            <w:hideMark/>
          </w:tcPr>
          <w:p w14:paraId="414D8E7E" w14:textId="77777777" w:rsidR="00265EE7" w:rsidRPr="001D1941" w:rsidRDefault="00265EE7" w:rsidP="001D1941">
            <w:pPr>
              <w:contextualSpacing/>
              <w:jc w:val="center"/>
              <w:rPr>
                <w:rFonts w:cstheme="minorHAnsi"/>
                <w:color w:val="22505F" w:themeColor="text1"/>
              </w:rPr>
            </w:pPr>
            <w:r w:rsidRPr="001D1941">
              <w:rPr>
                <w:rFonts w:cstheme="minorHAnsi"/>
                <w:color w:val="22505F" w:themeColor="text1"/>
              </w:rPr>
              <w:t>Nov. 7-29</w:t>
            </w:r>
          </w:p>
        </w:tc>
      </w:tr>
      <w:tr w:rsidR="001D1941" w:rsidRPr="003F0C2C" w14:paraId="47ACFAC3" w14:textId="77777777" w:rsidTr="001D1941">
        <w:trPr>
          <w:cnfStyle w:val="000000100000" w:firstRow="0" w:lastRow="0" w:firstColumn="0" w:lastColumn="0" w:oddVBand="0" w:evenVBand="0" w:oddHBand="1" w:evenHBand="0" w:firstRowFirstColumn="0" w:firstRowLastColumn="0" w:lastRowFirstColumn="0" w:lastRowLastColumn="0"/>
          <w:trHeight w:val="499"/>
        </w:trPr>
        <w:tc>
          <w:tcPr>
            <w:tcW w:w="442" w:type="dxa"/>
            <w:noWrap/>
            <w:vAlign w:val="center"/>
            <w:hideMark/>
          </w:tcPr>
          <w:p w14:paraId="241F519B" w14:textId="77777777" w:rsidR="00265EE7" w:rsidRPr="001D1941" w:rsidRDefault="00265EE7" w:rsidP="001D1941">
            <w:pPr>
              <w:contextualSpacing/>
              <w:jc w:val="center"/>
              <w:rPr>
                <w:rFonts w:cstheme="minorHAnsi"/>
                <w:b/>
                <w:bCs/>
                <w:color w:val="22505F" w:themeColor="text1"/>
              </w:rPr>
            </w:pPr>
            <w:r w:rsidRPr="001D1941">
              <w:rPr>
                <w:rFonts w:cstheme="minorHAnsi"/>
                <w:b/>
                <w:bCs/>
                <w:color w:val="22505F" w:themeColor="text1"/>
              </w:rPr>
              <w:t>29</w:t>
            </w:r>
          </w:p>
        </w:tc>
        <w:tc>
          <w:tcPr>
            <w:tcW w:w="2041" w:type="dxa"/>
            <w:noWrap/>
            <w:vAlign w:val="center"/>
            <w:hideMark/>
          </w:tcPr>
          <w:p w14:paraId="608A7C33" w14:textId="266C0583" w:rsidR="00265EE7" w:rsidRPr="001D1941" w:rsidRDefault="001D1941" w:rsidP="001D1941">
            <w:pPr>
              <w:contextualSpacing/>
              <w:jc w:val="center"/>
              <w:rPr>
                <w:rFonts w:cstheme="minorHAnsi"/>
                <w:b/>
                <w:bCs/>
                <w:color w:val="22505F" w:themeColor="text1"/>
              </w:rPr>
            </w:pPr>
            <w:r w:rsidRPr="001D1941">
              <w:rPr>
                <w:rFonts w:cstheme="minorHAnsi"/>
                <w:b/>
                <w:bCs/>
                <w:color w:val="22505F" w:themeColor="text1"/>
              </w:rPr>
              <w:t>Serbia</w:t>
            </w:r>
          </w:p>
        </w:tc>
        <w:tc>
          <w:tcPr>
            <w:tcW w:w="2171" w:type="dxa"/>
            <w:noWrap/>
            <w:vAlign w:val="center"/>
            <w:hideMark/>
          </w:tcPr>
          <w:p w14:paraId="3BCBA903" w14:textId="77777777" w:rsidR="00265EE7" w:rsidRPr="001D1941" w:rsidRDefault="00265EE7" w:rsidP="001D1941">
            <w:pPr>
              <w:contextualSpacing/>
              <w:jc w:val="center"/>
              <w:rPr>
                <w:rFonts w:cstheme="minorHAnsi"/>
                <w:color w:val="22505F" w:themeColor="text1"/>
                <w:lang w:val="es-ES"/>
              </w:rPr>
            </w:pPr>
            <w:r w:rsidRPr="001D1941">
              <w:rPr>
                <w:rFonts w:cstheme="minorHAnsi"/>
                <w:color w:val="22505F" w:themeColor="text1"/>
                <w:lang w:val="es-ES"/>
              </w:rPr>
              <w:t>MEDIANA ADRIA</w:t>
            </w:r>
          </w:p>
        </w:tc>
        <w:tc>
          <w:tcPr>
            <w:tcW w:w="1449" w:type="dxa"/>
            <w:noWrap/>
            <w:vAlign w:val="center"/>
            <w:hideMark/>
          </w:tcPr>
          <w:p w14:paraId="0F1FB4EE" w14:textId="77777777" w:rsidR="00265EE7" w:rsidRPr="001D1941" w:rsidRDefault="00265EE7" w:rsidP="001D1941">
            <w:pPr>
              <w:contextualSpacing/>
              <w:jc w:val="center"/>
              <w:rPr>
                <w:rFonts w:cstheme="minorHAnsi"/>
                <w:color w:val="22505F" w:themeColor="text1"/>
                <w:lang w:val="en-US"/>
              </w:rPr>
            </w:pPr>
            <w:r w:rsidRPr="001D1941">
              <w:rPr>
                <w:rFonts w:cstheme="minorHAnsi"/>
                <w:color w:val="22505F" w:themeColor="text1"/>
                <w:lang w:val="en-US"/>
              </w:rPr>
              <w:t>CAWI</w:t>
            </w:r>
          </w:p>
        </w:tc>
        <w:tc>
          <w:tcPr>
            <w:tcW w:w="891" w:type="dxa"/>
            <w:noWrap/>
            <w:vAlign w:val="center"/>
            <w:hideMark/>
          </w:tcPr>
          <w:p w14:paraId="4E6CC3F6" w14:textId="77777777" w:rsidR="00265EE7" w:rsidRPr="001D1941" w:rsidRDefault="00265EE7" w:rsidP="001D1941">
            <w:pPr>
              <w:contextualSpacing/>
              <w:jc w:val="center"/>
              <w:rPr>
                <w:rFonts w:cstheme="minorHAnsi"/>
                <w:color w:val="22505F" w:themeColor="text1"/>
                <w:lang w:val="en-US"/>
              </w:rPr>
            </w:pPr>
            <w:r w:rsidRPr="001D1941">
              <w:rPr>
                <w:rFonts w:cstheme="minorHAnsi"/>
                <w:color w:val="22505F" w:themeColor="text1"/>
                <w:lang w:val="en-US"/>
              </w:rPr>
              <w:t>500</w:t>
            </w:r>
          </w:p>
        </w:tc>
        <w:tc>
          <w:tcPr>
            <w:tcW w:w="1252" w:type="dxa"/>
            <w:noWrap/>
            <w:vAlign w:val="center"/>
            <w:hideMark/>
          </w:tcPr>
          <w:p w14:paraId="3DA6825E" w14:textId="77777777" w:rsidR="00265EE7" w:rsidRPr="001D1941" w:rsidRDefault="00265EE7" w:rsidP="001D1941">
            <w:pPr>
              <w:contextualSpacing/>
              <w:jc w:val="center"/>
              <w:rPr>
                <w:rFonts w:cstheme="minorHAnsi"/>
                <w:color w:val="22505F" w:themeColor="text1"/>
                <w:lang w:val="en-US"/>
              </w:rPr>
            </w:pPr>
            <w:r w:rsidRPr="001D1941">
              <w:rPr>
                <w:rFonts w:cstheme="minorHAnsi"/>
                <w:color w:val="22505F" w:themeColor="text1"/>
                <w:lang w:val="en-US"/>
              </w:rPr>
              <w:t>Nationwide</w:t>
            </w:r>
          </w:p>
        </w:tc>
        <w:tc>
          <w:tcPr>
            <w:tcW w:w="1247" w:type="dxa"/>
            <w:noWrap/>
            <w:vAlign w:val="center"/>
            <w:hideMark/>
          </w:tcPr>
          <w:p w14:paraId="37E42D5C" w14:textId="77777777" w:rsidR="00265EE7" w:rsidRPr="001D1941" w:rsidRDefault="00265EE7" w:rsidP="001D1941">
            <w:pPr>
              <w:contextualSpacing/>
              <w:jc w:val="center"/>
              <w:rPr>
                <w:rFonts w:cstheme="minorHAnsi"/>
                <w:color w:val="22505F" w:themeColor="text1"/>
                <w:lang w:val="en-US"/>
              </w:rPr>
            </w:pPr>
            <w:r w:rsidRPr="001D1941">
              <w:rPr>
                <w:rFonts w:cstheme="minorHAnsi"/>
                <w:color w:val="22505F" w:themeColor="text1"/>
                <w:lang w:val="en-US"/>
              </w:rPr>
              <w:t>Nov. 12-16</w:t>
            </w:r>
          </w:p>
        </w:tc>
      </w:tr>
      <w:tr w:rsidR="001D1941" w:rsidRPr="003F0C2C" w14:paraId="5FB6FE9A" w14:textId="77777777" w:rsidTr="001D1941">
        <w:trPr>
          <w:trHeight w:val="499"/>
        </w:trPr>
        <w:tc>
          <w:tcPr>
            <w:tcW w:w="442" w:type="dxa"/>
            <w:noWrap/>
            <w:vAlign w:val="center"/>
            <w:hideMark/>
          </w:tcPr>
          <w:p w14:paraId="521CEA99" w14:textId="77777777" w:rsidR="00265EE7" w:rsidRPr="001D1941" w:rsidRDefault="00265EE7" w:rsidP="001D1941">
            <w:pPr>
              <w:contextualSpacing/>
              <w:jc w:val="center"/>
              <w:rPr>
                <w:rFonts w:cstheme="minorHAnsi"/>
                <w:b/>
                <w:bCs/>
                <w:color w:val="22505F" w:themeColor="text1"/>
              </w:rPr>
            </w:pPr>
            <w:r w:rsidRPr="001D1941">
              <w:rPr>
                <w:rFonts w:cstheme="minorHAnsi"/>
                <w:b/>
                <w:bCs/>
                <w:color w:val="22505F" w:themeColor="text1"/>
              </w:rPr>
              <w:t>30</w:t>
            </w:r>
          </w:p>
        </w:tc>
        <w:tc>
          <w:tcPr>
            <w:tcW w:w="2041" w:type="dxa"/>
            <w:noWrap/>
            <w:vAlign w:val="center"/>
            <w:hideMark/>
          </w:tcPr>
          <w:p w14:paraId="3A60CEAB" w14:textId="6826A942" w:rsidR="00265EE7" w:rsidRPr="001D1941" w:rsidRDefault="001D1941" w:rsidP="001D1941">
            <w:pPr>
              <w:contextualSpacing/>
              <w:jc w:val="center"/>
              <w:rPr>
                <w:rFonts w:cstheme="minorHAnsi"/>
                <w:b/>
                <w:bCs/>
                <w:color w:val="22505F" w:themeColor="text1"/>
              </w:rPr>
            </w:pPr>
            <w:r w:rsidRPr="001D1941">
              <w:rPr>
                <w:rFonts w:cstheme="minorHAnsi"/>
                <w:b/>
                <w:bCs/>
                <w:color w:val="22505F" w:themeColor="text1"/>
              </w:rPr>
              <w:t>Slovenia</w:t>
            </w:r>
          </w:p>
        </w:tc>
        <w:tc>
          <w:tcPr>
            <w:tcW w:w="2171" w:type="dxa"/>
            <w:noWrap/>
            <w:vAlign w:val="center"/>
            <w:hideMark/>
          </w:tcPr>
          <w:p w14:paraId="2EE53CDB" w14:textId="77777777" w:rsidR="00265EE7" w:rsidRPr="001D1941" w:rsidRDefault="00265EE7" w:rsidP="001D1941">
            <w:pPr>
              <w:contextualSpacing/>
              <w:jc w:val="center"/>
              <w:rPr>
                <w:rFonts w:cstheme="minorHAnsi"/>
                <w:color w:val="22505F" w:themeColor="text1"/>
              </w:rPr>
            </w:pPr>
            <w:r w:rsidRPr="001D1941">
              <w:rPr>
                <w:rFonts w:cstheme="minorHAnsi"/>
                <w:color w:val="22505F" w:themeColor="text1"/>
              </w:rPr>
              <w:t>MEDIANA</w:t>
            </w:r>
          </w:p>
        </w:tc>
        <w:tc>
          <w:tcPr>
            <w:tcW w:w="1449" w:type="dxa"/>
            <w:noWrap/>
            <w:vAlign w:val="center"/>
            <w:hideMark/>
          </w:tcPr>
          <w:p w14:paraId="2B5C6305" w14:textId="77777777" w:rsidR="00265EE7" w:rsidRPr="001D1941" w:rsidRDefault="00265EE7" w:rsidP="001D1941">
            <w:pPr>
              <w:contextualSpacing/>
              <w:jc w:val="center"/>
              <w:rPr>
                <w:rFonts w:cstheme="minorHAnsi"/>
                <w:color w:val="22505F" w:themeColor="text1"/>
                <w:lang w:val="en-US"/>
              </w:rPr>
            </w:pPr>
            <w:r w:rsidRPr="001D1941">
              <w:rPr>
                <w:rFonts w:cstheme="minorHAnsi"/>
                <w:color w:val="22505F" w:themeColor="text1"/>
                <w:lang w:val="en-US"/>
              </w:rPr>
              <w:t>CAWI</w:t>
            </w:r>
          </w:p>
        </w:tc>
        <w:tc>
          <w:tcPr>
            <w:tcW w:w="891" w:type="dxa"/>
            <w:noWrap/>
            <w:vAlign w:val="center"/>
            <w:hideMark/>
          </w:tcPr>
          <w:p w14:paraId="124F78E8" w14:textId="77777777" w:rsidR="00265EE7" w:rsidRPr="001D1941" w:rsidRDefault="00265EE7" w:rsidP="001D1941">
            <w:pPr>
              <w:contextualSpacing/>
              <w:jc w:val="center"/>
              <w:rPr>
                <w:rFonts w:cstheme="minorHAnsi"/>
                <w:color w:val="22505F" w:themeColor="text1"/>
                <w:lang w:val="en-US"/>
              </w:rPr>
            </w:pPr>
            <w:r w:rsidRPr="001D1941">
              <w:rPr>
                <w:rFonts w:cstheme="minorHAnsi"/>
                <w:color w:val="22505F" w:themeColor="text1"/>
                <w:lang w:val="en-US"/>
              </w:rPr>
              <w:t>798</w:t>
            </w:r>
          </w:p>
        </w:tc>
        <w:tc>
          <w:tcPr>
            <w:tcW w:w="1252" w:type="dxa"/>
            <w:noWrap/>
            <w:vAlign w:val="center"/>
            <w:hideMark/>
          </w:tcPr>
          <w:p w14:paraId="0DDE17B4" w14:textId="77777777" w:rsidR="00265EE7" w:rsidRPr="001D1941" w:rsidRDefault="00265EE7" w:rsidP="001D1941">
            <w:pPr>
              <w:contextualSpacing/>
              <w:jc w:val="center"/>
              <w:rPr>
                <w:rFonts w:cstheme="minorHAnsi"/>
                <w:color w:val="22505F" w:themeColor="text1"/>
                <w:lang w:val="en-US"/>
              </w:rPr>
            </w:pPr>
            <w:r w:rsidRPr="001D1941">
              <w:rPr>
                <w:rFonts w:cstheme="minorHAnsi"/>
                <w:color w:val="22505F" w:themeColor="text1"/>
                <w:lang w:val="en-US"/>
              </w:rPr>
              <w:t>Nationwide</w:t>
            </w:r>
          </w:p>
        </w:tc>
        <w:tc>
          <w:tcPr>
            <w:tcW w:w="1247" w:type="dxa"/>
            <w:noWrap/>
            <w:vAlign w:val="center"/>
            <w:hideMark/>
          </w:tcPr>
          <w:p w14:paraId="1C400971" w14:textId="77777777" w:rsidR="00265EE7" w:rsidRPr="001D1941" w:rsidRDefault="00265EE7" w:rsidP="001D1941">
            <w:pPr>
              <w:contextualSpacing/>
              <w:jc w:val="center"/>
              <w:rPr>
                <w:rFonts w:cstheme="minorHAnsi"/>
                <w:color w:val="22505F" w:themeColor="text1"/>
                <w:lang w:val="en-US"/>
              </w:rPr>
            </w:pPr>
            <w:r w:rsidRPr="001D1941">
              <w:rPr>
                <w:rFonts w:cstheme="minorHAnsi"/>
                <w:color w:val="22505F" w:themeColor="text1"/>
                <w:lang w:val="en-US"/>
              </w:rPr>
              <w:t>Nov. 11-12</w:t>
            </w:r>
          </w:p>
        </w:tc>
      </w:tr>
      <w:tr w:rsidR="001D1941" w:rsidRPr="003F0C2C" w14:paraId="1A1FC20F" w14:textId="77777777" w:rsidTr="001D1941">
        <w:trPr>
          <w:cnfStyle w:val="000000100000" w:firstRow="0" w:lastRow="0" w:firstColumn="0" w:lastColumn="0" w:oddVBand="0" w:evenVBand="0" w:oddHBand="1" w:evenHBand="0" w:firstRowFirstColumn="0" w:firstRowLastColumn="0" w:lastRowFirstColumn="0" w:lastRowLastColumn="0"/>
          <w:trHeight w:val="499"/>
        </w:trPr>
        <w:tc>
          <w:tcPr>
            <w:tcW w:w="442" w:type="dxa"/>
            <w:noWrap/>
            <w:vAlign w:val="center"/>
            <w:hideMark/>
          </w:tcPr>
          <w:p w14:paraId="0A524FE3" w14:textId="77777777" w:rsidR="00265EE7" w:rsidRPr="001D1941" w:rsidRDefault="00265EE7" w:rsidP="001D1941">
            <w:pPr>
              <w:contextualSpacing/>
              <w:jc w:val="center"/>
              <w:rPr>
                <w:rFonts w:cstheme="minorHAnsi"/>
                <w:b/>
                <w:bCs/>
                <w:color w:val="22505F" w:themeColor="text1"/>
              </w:rPr>
            </w:pPr>
            <w:r w:rsidRPr="001D1941">
              <w:rPr>
                <w:rFonts w:cstheme="minorHAnsi"/>
                <w:b/>
                <w:bCs/>
                <w:color w:val="22505F" w:themeColor="text1"/>
              </w:rPr>
              <w:t>31</w:t>
            </w:r>
          </w:p>
        </w:tc>
        <w:tc>
          <w:tcPr>
            <w:tcW w:w="2041" w:type="dxa"/>
            <w:noWrap/>
            <w:vAlign w:val="center"/>
            <w:hideMark/>
          </w:tcPr>
          <w:p w14:paraId="12CF6732" w14:textId="3F7085FD" w:rsidR="00265EE7" w:rsidRPr="001D1941" w:rsidRDefault="001D1941" w:rsidP="001D1941">
            <w:pPr>
              <w:contextualSpacing/>
              <w:jc w:val="center"/>
              <w:rPr>
                <w:rFonts w:cstheme="minorHAnsi"/>
                <w:b/>
                <w:bCs/>
                <w:color w:val="22505F" w:themeColor="text1"/>
              </w:rPr>
            </w:pPr>
            <w:r w:rsidRPr="001D1941">
              <w:rPr>
                <w:rFonts w:cstheme="minorHAnsi"/>
                <w:b/>
                <w:bCs/>
                <w:color w:val="22505F" w:themeColor="text1"/>
              </w:rPr>
              <w:t>Spain</w:t>
            </w:r>
          </w:p>
        </w:tc>
        <w:tc>
          <w:tcPr>
            <w:tcW w:w="2171" w:type="dxa"/>
            <w:noWrap/>
            <w:vAlign w:val="center"/>
            <w:hideMark/>
          </w:tcPr>
          <w:p w14:paraId="39B6B7B1" w14:textId="77777777" w:rsidR="00265EE7" w:rsidRPr="001D1941" w:rsidRDefault="00265EE7" w:rsidP="001D1941">
            <w:pPr>
              <w:contextualSpacing/>
              <w:jc w:val="center"/>
              <w:rPr>
                <w:rFonts w:cstheme="minorHAnsi"/>
                <w:color w:val="22505F" w:themeColor="text1"/>
                <w:lang w:val="en-US"/>
              </w:rPr>
            </w:pPr>
            <w:proofErr w:type="spellStart"/>
            <w:r w:rsidRPr="001D1941">
              <w:rPr>
                <w:rFonts w:cstheme="minorHAnsi"/>
                <w:color w:val="22505F" w:themeColor="text1"/>
                <w:lang w:val="en-US"/>
              </w:rPr>
              <w:t>Istituto</w:t>
            </w:r>
            <w:proofErr w:type="spellEnd"/>
            <w:r w:rsidRPr="001D1941">
              <w:rPr>
                <w:rFonts w:cstheme="minorHAnsi"/>
                <w:color w:val="22505F" w:themeColor="text1"/>
                <w:lang w:val="en-US"/>
              </w:rPr>
              <w:t xml:space="preserve"> DYM</w:t>
            </w:r>
          </w:p>
        </w:tc>
        <w:tc>
          <w:tcPr>
            <w:tcW w:w="1449" w:type="dxa"/>
            <w:noWrap/>
            <w:vAlign w:val="center"/>
            <w:hideMark/>
          </w:tcPr>
          <w:p w14:paraId="31B1C291" w14:textId="77777777" w:rsidR="00265EE7" w:rsidRPr="001D1941" w:rsidRDefault="00265EE7" w:rsidP="001D1941">
            <w:pPr>
              <w:contextualSpacing/>
              <w:jc w:val="center"/>
              <w:rPr>
                <w:rFonts w:cstheme="minorHAnsi"/>
                <w:color w:val="22505F" w:themeColor="text1"/>
                <w:lang w:val="en-US"/>
              </w:rPr>
            </w:pPr>
            <w:r w:rsidRPr="001D1941">
              <w:rPr>
                <w:rFonts w:cstheme="minorHAnsi"/>
                <w:color w:val="22505F" w:themeColor="text1"/>
                <w:lang w:val="en-US"/>
              </w:rPr>
              <w:t>CAWI</w:t>
            </w:r>
          </w:p>
        </w:tc>
        <w:tc>
          <w:tcPr>
            <w:tcW w:w="891" w:type="dxa"/>
            <w:noWrap/>
            <w:vAlign w:val="center"/>
            <w:hideMark/>
          </w:tcPr>
          <w:p w14:paraId="0B81F02C" w14:textId="77777777" w:rsidR="00265EE7" w:rsidRPr="001D1941" w:rsidRDefault="00265EE7" w:rsidP="001D1941">
            <w:pPr>
              <w:contextualSpacing/>
              <w:jc w:val="center"/>
              <w:rPr>
                <w:rFonts w:cstheme="minorHAnsi"/>
                <w:color w:val="22505F" w:themeColor="text1"/>
                <w:lang w:val="en-US"/>
              </w:rPr>
            </w:pPr>
            <w:r w:rsidRPr="001D1941">
              <w:rPr>
                <w:rFonts w:cstheme="minorHAnsi"/>
                <w:color w:val="22505F" w:themeColor="text1"/>
                <w:lang w:val="en-US"/>
              </w:rPr>
              <w:t>1006</w:t>
            </w:r>
          </w:p>
        </w:tc>
        <w:tc>
          <w:tcPr>
            <w:tcW w:w="1252" w:type="dxa"/>
            <w:noWrap/>
            <w:vAlign w:val="center"/>
            <w:hideMark/>
          </w:tcPr>
          <w:p w14:paraId="12E78401" w14:textId="77777777" w:rsidR="00265EE7" w:rsidRPr="001D1941" w:rsidRDefault="00265EE7" w:rsidP="001D1941">
            <w:pPr>
              <w:contextualSpacing/>
              <w:jc w:val="center"/>
              <w:rPr>
                <w:rFonts w:cstheme="minorHAnsi"/>
                <w:color w:val="22505F" w:themeColor="text1"/>
                <w:lang w:val="en-US"/>
              </w:rPr>
            </w:pPr>
            <w:r w:rsidRPr="001D1941">
              <w:rPr>
                <w:rFonts w:cstheme="minorHAnsi"/>
                <w:color w:val="22505F" w:themeColor="text1"/>
                <w:lang w:val="en-US"/>
              </w:rPr>
              <w:t>Nationwide</w:t>
            </w:r>
          </w:p>
        </w:tc>
        <w:tc>
          <w:tcPr>
            <w:tcW w:w="1247" w:type="dxa"/>
            <w:noWrap/>
            <w:vAlign w:val="center"/>
            <w:hideMark/>
          </w:tcPr>
          <w:p w14:paraId="56BFE0CB" w14:textId="77777777" w:rsidR="00265EE7" w:rsidRPr="001D1941" w:rsidRDefault="00265EE7" w:rsidP="001D1941">
            <w:pPr>
              <w:contextualSpacing/>
              <w:jc w:val="center"/>
              <w:rPr>
                <w:rFonts w:cstheme="minorHAnsi"/>
                <w:color w:val="22505F" w:themeColor="text1"/>
                <w:lang w:val="en-US"/>
              </w:rPr>
            </w:pPr>
            <w:r w:rsidRPr="001D1941">
              <w:rPr>
                <w:rFonts w:cstheme="minorHAnsi"/>
                <w:color w:val="22505F" w:themeColor="text1"/>
                <w:lang w:val="en-US"/>
              </w:rPr>
              <w:t>Oct. 22-23</w:t>
            </w:r>
          </w:p>
        </w:tc>
      </w:tr>
      <w:tr w:rsidR="001D1941" w:rsidRPr="003F0C2C" w14:paraId="77FFE323" w14:textId="77777777" w:rsidTr="001D1941">
        <w:trPr>
          <w:trHeight w:val="499"/>
        </w:trPr>
        <w:tc>
          <w:tcPr>
            <w:tcW w:w="442" w:type="dxa"/>
            <w:noWrap/>
            <w:vAlign w:val="center"/>
            <w:hideMark/>
          </w:tcPr>
          <w:p w14:paraId="4F648C05" w14:textId="77777777" w:rsidR="00265EE7" w:rsidRPr="001D1941" w:rsidRDefault="00265EE7" w:rsidP="001D1941">
            <w:pPr>
              <w:contextualSpacing/>
              <w:jc w:val="center"/>
              <w:rPr>
                <w:rFonts w:cstheme="minorHAnsi"/>
                <w:b/>
                <w:bCs/>
                <w:color w:val="22505F" w:themeColor="text1"/>
              </w:rPr>
            </w:pPr>
            <w:r w:rsidRPr="001D1941">
              <w:rPr>
                <w:rFonts w:cstheme="minorHAnsi"/>
                <w:b/>
                <w:bCs/>
                <w:color w:val="22505F" w:themeColor="text1"/>
              </w:rPr>
              <w:t>32</w:t>
            </w:r>
          </w:p>
        </w:tc>
        <w:tc>
          <w:tcPr>
            <w:tcW w:w="2041" w:type="dxa"/>
            <w:noWrap/>
            <w:vAlign w:val="center"/>
            <w:hideMark/>
          </w:tcPr>
          <w:p w14:paraId="5F5C7C19" w14:textId="20EAE8E0" w:rsidR="00265EE7" w:rsidRPr="001D1941" w:rsidRDefault="001D1941" w:rsidP="001D1941">
            <w:pPr>
              <w:contextualSpacing/>
              <w:jc w:val="center"/>
              <w:rPr>
                <w:rFonts w:cstheme="minorHAnsi"/>
                <w:b/>
                <w:bCs/>
                <w:color w:val="22505F" w:themeColor="text1"/>
              </w:rPr>
            </w:pPr>
            <w:r w:rsidRPr="001D1941">
              <w:rPr>
                <w:rFonts w:cstheme="minorHAnsi"/>
                <w:b/>
                <w:bCs/>
                <w:color w:val="22505F" w:themeColor="text1"/>
              </w:rPr>
              <w:t>Uk</w:t>
            </w:r>
          </w:p>
        </w:tc>
        <w:tc>
          <w:tcPr>
            <w:tcW w:w="2171" w:type="dxa"/>
            <w:noWrap/>
            <w:vAlign w:val="center"/>
            <w:hideMark/>
          </w:tcPr>
          <w:p w14:paraId="7A11B494" w14:textId="77777777" w:rsidR="00265EE7" w:rsidRPr="001D1941" w:rsidRDefault="00265EE7" w:rsidP="001D1941">
            <w:pPr>
              <w:contextualSpacing/>
              <w:jc w:val="center"/>
              <w:rPr>
                <w:rFonts w:cstheme="minorHAnsi"/>
                <w:color w:val="22505F" w:themeColor="text1"/>
                <w:lang w:eastAsia="it-IT"/>
              </w:rPr>
            </w:pPr>
            <w:r w:rsidRPr="001D1941">
              <w:rPr>
                <w:rFonts w:cstheme="minorHAnsi"/>
                <w:color w:val="22505F" w:themeColor="text1"/>
                <w:lang w:eastAsia="it-IT"/>
              </w:rPr>
              <w:t>ORB INTERNATIONAL</w:t>
            </w:r>
          </w:p>
        </w:tc>
        <w:tc>
          <w:tcPr>
            <w:tcW w:w="1449" w:type="dxa"/>
            <w:noWrap/>
            <w:vAlign w:val="center"/>
            <w:hideMark/>
          </w:tcPr>
          <w:p w14:paraId="14498861" w14:textId="77777777" w:rsidR="00265EE7" w:rsidRPr="001D1941" w:rsidRDefault="00265EE7" w:rsidP="001D1941">
            <w:pPr>
              <w:contextualSpacing/>
              <w:jc w:val="center"/>
              <w:rPr>
                <w:rFonts w:cstheme="minorHAnsi"/>
                <w:color w:val="22505F" w:themeColor="text1"/>
                <w:lang w:val="en-US"/>
              </w:rPr>
            </w:pPr>
            <w:r w:rsidRPr="001D1941">
              <w:rPr>
                <w:rFonts w:cstheme="minorHAnsi"/>
                <w:color w:val="22505F" w:themeColor="text1"/>
                <w:lang w:val="en-US"/>
              </w:rPr>
              <w:t>CAWI</w:t>
            </w:r>
          </w:p>
        </w:tc>
        <w:tc>
          <w:tcPr>
            <w:tcW w:w="891" w:type="dxa"/>
            <w:noWrap/>
            <w:vAlign w:val="center"/>
            <w:hideMark/>
          </w:tcPr>
          <w:p w14:paraId="6401B964" w14:textId="77777777" w:rsidR="00265EE7" w:rsidRPr="001D1941" w:rsidRDefault="00265EE7" w:rsidP="001D1941">
            <w:pPr>
              <w:contextualSpacing/>
              <w:jc w:val="center"/>
              <w:rPr>
                <w:rFonts w:cstheme="minorHAnsi"/>
                <w:color w:val="22505F" w:themeColor="text1"/>
                <w:lang w:val="en-US"/>
              </w:rPr>
            </w:pPr>
            <w:r w:rsidRPr="001D1941">
              <w:rPr>
                <w:rFonts w:cstheme="minorHAnsi"/>
                <w:color w:val="22505F" w:themeColor="text1"/>
                <w:lang w:val="en-US"/>
              </w:rPr>
              <w:t>1000</w:t>
            </w:r>
          </w:p>
        </w:tc>
        <w:tc>
          <w:tcPr>
            <w:tcW w:w="1252" w:type="dxa"/>
            <w:noWrap/>
            <w:vAlign w:val="center"/>
            <w:hideMark/>
          </w:tcPr>
          <w:p w14:paraId="31322E76" w14:textId="77777777" w:rsidR="00265EE7" w:rsidRPr="001D1941" w:rsidRDefault="00265EE7" w:rsidP="001D1941">
            <w:pPr>
              <w:contextualSpacing/>
              <w:jc w:val="center"/>
              <w:rPr>
                <w:rFonts w:cstheme="minorHAnsi"/>
                <w:color w:val="22505F" w:themeColor="text1"/>
                <w:lang w:val="en-US"/>
              </w:rPr>
            </w:pPr>
            <w:r w:rsidRPr="001D1941">
              <w:rPr>
                <w:rFonts w:cstheme="minorHAnsi"/>
                <w:color w:val="22505F" w:themeColor="text1"/>
                <w:lang w:val="en-US"/>
              </w:rPr>
              <w:t>Nationwide</w:t>
            </w:r>
          </w:p>
        </w:tc>
        <w:tc>
          <w:tcPr>
            <w:tcW w:w="1247" w:type="dxa"/>
            <w:noWrap/>
            <w:vAlign w:val="center"/>
            <w:hideMark/>
          </w:tcPr>
          <w:p w14:paraId="6D2D2561" w14:textId="77777777" w:rsidR="00265EE7" w:rsidRPr="001D1941" w:rsidRDefault="00265EE7" w:rsidP="001D1941">
            <w:pPr>
              <w:contextualSpacing/>
              <w:jc w:val="center"/>
              <w:rPr>
                <w:rFonts w:cstheme="minorHAnsi"/>
                <w:color w:val="22505F" w:themeColor="text1"/>
                <w:lang w:val="en-US"/>
              </w:rPr>
            </w:pPr>
            <w:r w:rsidRPr="001D1941">
              <w:rPr>
                <w:rFonts w:cstheme="minorHAnsi"/>
                <w:color w:val="22505F" w:themeColor="text1"/>
                <w:lang w:val="en-US"/>
              </w:rPr>
              <w:t>Dec. 11-13</w:t>
            </w:r>
          </w:p>
        </w:tc>
      </w:tr>
      <w:tr w:rsidR="001D1941" w:rsidRPr="003F0C2C" w14:paraId="03D93286" w14:textId="77777777" w:rsidTr="001D1941">
        <w:trPr>
          <w:cnfStyle w:val="000000100000" w:firstRow="0" w:lastRow="0" w:firstColumn="0" w:lastColumn="0" w:oddVBand="0" w:evenVBand="0" w:oddHBand="1" w:evenHBand="0" w:firstRowFirstColumn="0" w:firstRowLastColumn="0" w:lastRowFirstColumn="0" w:lastRowLastColumn="0"/>
          <w:trHeight w:val="499"/>
        </w:trPr>
        <w:tc>
          <w:tcPr>
            <w:tcW w:w="442" w:type="dxa"/>
            <w:noWrap/>
            <w:vAlign w:val="center"/>
            <w:hideMark/>
          </w:tcPr>
          <w:p w14:paraId="2EB99AF2" w14:textId="77777777" w:rsidR="00265EE7" w:rsidRPr="001D1941" w:rsidRDefault="00265EE7" w:rsidP="001D1941">
            <w:pPr>
              <w:contextualSpacing/>
              <w:jc w:val="center"/>
              <w:rPr>
                <w:rFonts w:cstheme="minorHAnsi"/>
                <w:b/>
                <w:bCs/>
                <w:color w:val="22505F" w:themeColor="text1"/>
              </w:rPr>
            </w:pPr>
            <w:r w:rsidRPr="001D1941">
              <w:rPr>
                <w:rFonts w:cstheme="minorHAnsi"/>
                <w:b/>
                <w:bCs/>
                <w:color w:val="22505F" w:themeColor="text1"/>
              </w:rPr>
              <w:t>33</w:t>
            </w:r>
          </w:p>
        </w:tc>
        <w:tc>
          <w:tcPr>
            <w:tcW w:w="2041" w:type="dxa"/>
            <w:noWrap/>
            <w:vAlign w:val="center"/>
            <w:hideMark/>
          </w:tcPr>
          <w:p w14:paraId="2179F8AD" w14:textId="37B80E43" w:rsidR="00265EE7" w:rsidRPr="001D1941" w:rsidRDefault="001D1941" w:rsidP="001D1941">
            <w:pPr>
              <w:contextualSpacing/>
              <w:jc w:val="center"/>
              <w:rPr>
                <w:rFonts w:cstheme="minorHAnsi"/>
                <w:b/>
                <w:bCs/>
                <w:color w:val="22505F" w:themeColor="text1"/>
              </w:rPr>
            </w:pPr>
            <w:r w:rsidRPr="001D1941">
              <w:rPr>
                <w:rFonts w:cstheme="minorHAnsi"/>
                <w:b/>
                <w:bCs/>
                <w:color w:val="22505F" w:themeColor="text1"/>
              </w:rPr>
              <w:t>Usa</w:t>
            </w:r>
          </w:p>
        </w:tc>
        <w:tc>
          <w:tcPr>
            <w:tcW w:w="2171" w:type="dxa"/>
            <w:noWrap/>
            <w:vAlign w:val="center"/>
            <w:hideMark/>
          </w:tcPr>
          <w:p w14:paraId="5F45D89E" w14:textId="77777777" w:rsidR="00265EE7" w:rsidRPr="001D1941" w:rsidRDefault="00265EE7" w:rsidP="001D1941">
            <w:pPr>
              <w:contextualSpacing/>
              <w:jc w:val="center"/>
              <w:rPr>
                <w:rFonts w:cstheme="minorHAnsi"/>
                <w:color w:val="22505F" w:themeColor="text1"/>
              </w:rPr>
            </w:pPr>
            <w:r w:rsidRPr="001D1941">
              <w:rPr>
                <w:rFonts w:cstheme="minorHAnsi"/>
                <w:color w:val="22505F" w:themeColor="text1"/>
              </w:rPr>
              <w:t>SSRS</w:t>
            </w:r>
          </w:p>
        </w:tc>
        <w:tc>
          <w:tcPr>
            <w:tcW w:w="1449" w:type="dxa"/>
            <w:noWrap/>
            <w:vAlign w:val="center"/>
            <w:hideMark/>
          </w:tcPr>
          <w:p w14:paraId="15940216" w14:textId="06105613" w:rsidR="00265EE7" w:rsidRPr="001D1941" w:rsidRDefault="00265EE7" w:rsidP="001D1941">
            <w:pPr>
              <w:contextualSpacing/>
              <w:jc w:val="center"/>
              <w:rPr>
                <w:rFonts w:cstheme="minorHAnsi"/>
                <w:color w:val="22505F" w:themeColor="text1"/>
                <w:lang w:val="en-US"/>
              </w:rPr>
            </w:pPr>
            <w:r w:rsidRPr="001D1941">
              <w:rPr>
                <w:rFonts w:cstheme="minorHAnsi"/>
                <w:color w:val="22505F" w:themeColor="text1"/>
                <w:lang w:val="en-US"/>
              </w:rPr>
              <w:t>WEB</w:t>
            </w:r>
          </w:p>
        </w:tc>
        <w:tc>
          <w:tcPr>
            <w:tcW w:w="891" w:type="dxa"/>
            <w:noWrap/>
            <w:vAlign w:val="center"/>
            <w:hideMark/>
          </w:tcPr>
          <w:p w14:paraId="6A20D3EA" w14:textId="77777777" w:rsidR="00265EE7" w:rsidRPr="001D1941" w:rsidRDefault="00265EE7" w:rsidP="001D1941">
            <w:pPr>
              <w:contextualSpacing/>
              <w:jc w:val="center"/>
              <w:rPr>
                <w:rFonts w:cstheme="minorHAnsi"/>
                <w:color w:val="22505F" w:themeColor="text1"/>
                <w:lang w:val="en-US"/>
              </w:rPr>
            </w:pPr>
            <w:r w:rsidRPr="001D1941">
              <w:rPr>
                <w:rFonts w:cstheme="minorHAnsi"/>
                <w:color w:val="22505F" w:themeColor="text1"/>
                <w:lang w:val="en-US"/>
              </w:rPr>
              <w:t>800</w:t>
            </w:r>
          </w:p>
        </w:tc>
        <w:tc>
          <w:tcPr>
            <w:tcW w:w="1252" w:type="dxa"/>
            <w:noWrap/>
            <w:vAlign w:val="center"/>
            <w:hideMark/>
          </w:tcPr>
          <w:p w14:paraId="086EB49E" w14:textId="77777777" w:rsidR="00265EE7" w:rsidRPr="001D1941" w:rsidRDefault="00265EE7" w:rsidP="001D1941">
            <w:pPr>
              <w:contextualSpacing/>
              <w:jc w:val="center"/>
              <w:rPr>
                <w:rFonts w:cstheme="minorHAnsi"/>
                <w:color w:val="22505F" w:themeColor="text1"/>
                <w:lang w:val="en-US"/>
              </w:rPr>
            </w:pPr>
            <w:r w:rsidRPr="001D1941">
              <w:rPr>
                <w:rFonts w:cstheme="minorHAnsi"/>
                <w:color w:val="22505F" w:themeColor="text1"/>
                <w:lang w:val="en-US"/>
              </w:rPr>
              <w:t>Nationwide</w:t>
            </w:r>
          </w:p>
        </w:tc>
        <w:tc>
          <w:tcPr>
            <w:tcW w:w="1247" w:type="dxa"/>
            <w:noWrap/>
            <w:vAlign w:val="center"/>
            <w:hideMark/>
          </w:tcPr>
          <w:p w14:paraId="1A13C780" w14:textId="77777777" w:rsidR="00265EE7" w:rsidRPr="001D1941" w:rsidRDefault="00265EE7" w:rsidP="001D1941">
            <w:pPr>
              <w:contextualSpacing/>
              <w:jc w:val="center"/>
              <w:rPr>
                <w:rFonts w:cstheme="minorHAnsi"/>
                <w:color w:val="22505F" w:themeColor="text1"/>
                <w:lang w:val="en-US"/>
              </w:rPr>
            </w:pPr>
            <w:r w:rsidRPr="001D1941">
              <w:rPr>
                <w:rFonts w:cstheme="minorHAnsi"/>
                <w:color w:val="22505F" w:themeColor="text1"/>
                <w:lang w:val="en-US"/>
              </w:rPr>
              <w:t>Nov. 11-18</w:t>
            </w:r>
          </w:p>
        </w:tc>
      </w:tr>
      <w:tr w:rsidR="001D1941" w:rsidRPr="003F0C2C" w14:paraId="7FDB98F0" w14:textId="77777777" w:rsidTr="001D1941">
        <w:trPr>
          <w:trHeight w:val="499"/>
        </w:trPr>
        <w:tc>
          <w:tcPr>
            <w:tcW w:w="442" w:type="dxa"/>
            <w:noWrap/>
            <w:vAlign w:val="center"/>
            <w:hideMark/>
          </w:tcPr>
          <w:p w14:paraId="3E73FAEC" w14:textId="77777777" w:rsidR="00265EE7" w:rsidRPr="001D1941" w:rsidRDefault="00265EE7" w:rsidP="001D1941">
            <w:pPr>
              <w:contextualSpacing/>
              <w:jc w:val="center"/>
              <w:rPr>
                <w:rFonts w:cstheme="minorHAnsi"/>
                <w:b/>
                <w:bCs/>
                <w:color w:val="22505F" w:themeColor="text1"/>
              </w:rPr>
            </w:pPr>
            <w:r w:rsidRPr="001D1941">
              <w:rPr>
                <w:rFonts w:cstheme="minorHAnsi"/>
                <w:b/>
                <w:bCs/>
                <w:color w:val="22505F" w:themeColor="text1"/>
              </w:rPr>
              <w:t>34</w:t>
            </w:r>
          </w:p>
        </w:tc>
        <w:tc>
          <w:tcPr>
            <w:tcW w:w="2041" w:type="dxa"/>
            <w:noWrap/>
            <w:vAlign w:val="center"/>
            <w:hideMark/>
          </w:tcPr>
          <w:p w14:paraId="026E0B13" w14:textId="6D1DFC7B" w:rsidR="00265EE7" w:rsidRPr="001D1941" w:rsidRDefault="001D1941" w:rsidP="001D1941">
            <w:pPr>
              <w:contextualSpacing/>
              <w:jc w:val="center"/>
              <w:rPr>
                <w:rFonts w:cstheme="minorHAnsi"/>
                <w:b/>
                <w:bCs/>
                <w:color w:val="22505F" w:themeColor="text1"/>
              </w:rPr>
            </w:pPr>
            <w:r w:rsidRPr="001D1941">
              <w:rPr>
                <w:rFonts w:cstheme="minorHAnsi"/>
                <w:b/>
                <w:bCs/>
                <w:color w:val="22505F" w:themeColor="text1"/>
              </w:rPr>
              <w:t>Vietnam</w:t>
            </w:r>
          </w:p>
        </w:tc>
        <w:tc>
          <w:tcPr>
            <w:tcW w:w="2171" w:type="dxa"/>
            <w:noWrap/>
            <w:vAlign w:val="center"/>
            <w:hideMark/>
          </w:tcPr>
          <w:p w14:paraId="52AB9B7D" w14:textId="77777777" w:rsidR="00265EE7" w:rsidRPr="001D1941" w:rsidRDefault="00265EE7" w:rsidP="001D1941">
            <w:pPr>
              <w:contextualSpacing/>
              <w:jc w:val="center"/>
              <w:rPr>
                <w:rFonts w:cstheme="minorHAnsi"/>
                <w:color w:val="22505F" w:themeColor="text1"/>
              </w:rPr>
            </w:pPr>
            <w:r w:rsidRPr="001D1941">
              <w:rPr>
                <w:rFonts w:cstheme="minorHAnsi"/>
                <w:color w:val="22505F" w:themeColor="text1"/>
              </w:rPr>
              <w:t>Indocina Research Vietnam</w:t>
            </w:r>
          </w:p>
        </w:tc>
        <w:tc>
          <w:tcPr>
            <w:tcW w:w="1449" w:type="dxa"/>
            <w:noWrap/>
            <w:vAlign w:val="center"/>
            <w:hideMark/>
          </w:tcPr>
          <w:p w14:paraId="1C78DE1C" w14:textId="3BC2CEE0" w:rsidR="00265EE7" w:rsidRPr="001D1941" w:rsidRDefault="00265EE7" w:rsidP="001D1941">
            <w:pPr>
              <w:contextualSpacing/>
              <w:jc w:val="center"/>
              <w:rPr>
                <w:rFonts w:cstheme="minorHAnsi"/>
                <w:color w:val="22505F" w:themeColor="text1"/>
                <w:lang w:val="en-US"/>
              </w:rPr>
            </w:pPr>
            <w:r w:rsidRPr="001D1941">
              <w:rPr>
                <w:rFonts w:cstheme="minorHAnsi"/>
                <w:color w:val="22505F" w:themeColor="text1"/>
                <w:lang w:val="en-US"/>
              </w:rPr>
              <w:t>TAPI</w:t>
            </w:r>
          </w:p>
        </w:tc>
        <w:tc>
          <w:tcPr>
            <w:tcW w:w="891" w:type="dxa"/>
            <w:noWrap/>
            <w:vAlign w:val="center"/>
            <w:hideMark/>
          </w:tcPr>
          <w:p w14:paraId="63ED9E87" w14:textId="77777777" w:rsidR="00265EE7" w:rsidRPr="001D1941" w:rsidRDefault="00265EE7" w:rsidP="001D1941">
            <w:pPr>
              <w:contextualSpacing/>
              <w:jc w:val="center"/>
              <w:rPr>
                <w:rFonts w:cstheme="minorHAnsi"/>
                <w:color w:val="22505F" w:themeColor="text1"/>
                <w:lang w:val="en-US"/>
              </w:rPr>
            </w:pPr>
            <w:r w:rsidRPr="001D1941">
              <w:rPr>
                <w:rFonts w:cstheme="minorHAnsi"/>
                <w:color w:val="22505F" w:themeColor="text1"/>
                <w:lang w:val="en-US"/>
              </w:rPr>
              <w:t>600</w:t>
            </w:r>
          </w:p>
        </w:tc>
        <w:tc>
          <w:tcPr>
            <w:tcW w:w="1252" w:type="dxa"/>
            <w:noWrap/>
            <w:vAlign w:val="center"/>
            <w:hideMark/>
          </w:tcPr>
          <w:p w14:paraId="2DE79063" w14:textId="77777777" w:rsidR="00265EE7" w:rsidRPr="001D1941" w:rsidRDefault="00265EE7" w:rsidP="001D1941">
            <w:pPr>
              <w:contextualSpacing/>
              <w:jc w:val="center"/>
              <w:rPr>
                <w:rFonts w:cstheme="minorHAnsi"/>
                <w:color w:val="22505F" w:themeColor="text1"/>
              </w:rPr>
            </w:pPr>
            <w:r w:rsidRPr="001D1941">
              <w:rPr>
                <w:rFonts w:cstheme="minorHAnsi"/>
                <w:color w:val="22505F" w:themeColor="text1"/>
              </w:rPr>
              <w:t>Ha Noi and Ho Chi Minh City</w:t>
            </w:r>
          </w:p>
        </w:tc>
        <w:tc>
          <w:tcPr>
            <w:tcW w:w="1247" w:type="dxa"/>
            <w:noWrap/>
            <w:vAlign w:val="center"/>
            <w:hideMark/>
          </w:tcPr>
          <w:p w14:paraId="279AFCA9" w14:textId="77777777" w:rsidR="00265EE7" w:rsidRPr="001D1941" w:rsidRDefault="00265EE7" w:rsidP="001D1941">
            <w:pPr>
              <w:contextualSpacing/>
              <w:jc w:val="center"/>
              <w:rPr>
                <w:rFonts w:cstheme="minorHAnsi"/>
                <w:color w:val="22505F" w:themeColor="text1"/>
              </w:rPr>
            </w:pPr>
            <w:r w:rsidRPr="001D1941">
              <w:rPr>
                <w:rFonts w:cstheme="minorHAnsi"/>
                <w:color w:val="22505F" w:themeColor="text1"/>
              </w:rPr>
              <w:t>Oct. 31- Nov. 12</w:t>
            </w:r>
          </w:p>
        </w:tc>
      </w:tr>
    </w:tbl>
    <w:p w14:paraId="21D27BCA" w14:textId="77777777" w:rsidR="003F4FEC" w:rsidRDefault="003F4FEC" w:rsidP="001D1941">
      <w:pPr>
        <w:spacing w:after="0" w:line="240" w:lineRule="auto"/>
        <w:contextualSpacing/>
        <w:jc w:val="both"/>
      </w:pPr>
    </w:p>
    <w:p w14:paraId="22E3BF03" w14:textId="77777777" w:rsidR="003F4FEC" w:rsidRPr="007D0530" w:rsidRDefault="003F4FEC" w:rsidP="001D1941">
      <w:pPr>
        <w:spacing w:after="0" w:line="240" w:lineRule="auto"/>
        <w:contextualSpacing/>
        <w:jc w:val="both"/>
        <w:rPr>
          <w:rFonts w:cs="Arial"/>
          <w:bCs/>
          <w:szCs w:val="20"/>
          <w:highlight w:val="yellow"/>
        </w:rPr>
      </w:pPr>
    </w:p>
    <w:sectPr w:rsidR="003F4FEC" w:rsidRPr="007D053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19FCE9" w14:textId="77777777" w:rsidR="009C00C0" w:rsidRDefault="009C00C0" w:rsidP="00C4344A">
      <w:pPr>
        <w:spacing w:after="0" w:line="240" w:lineRule="auto"/>
      </w:pPr>
      <w:r>
        <w:separator/>
      </w:r>
    </w:p>
  </w:endnote>
  <w:endnote w:type="continuationSeparator" w:id="0">
    <w:p w14:paraId="76D1BE1B" w14:textId="77777777" w:rsidR="009C00C0" w:rsidRDefault="009C00C0" w:rsidP="00C43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5D8DA3" w14:textId="77777777" w:rsidR="009C00C0" w:rsidRDefault="009C00C0" w:rsidP="00C4344A">
      <w:pPr>
        <w:spacing w:after="0" w:line="240" w:lineRule="auto"/>
      </w:pPr>
      <w:r>
        <w:separator/>
      </w:r>
    </w:p>
  </w:footnote>
  <w:footnote w:type="continuationSeparator" w:id="0">
    <w:p w14:paraId="3EA1DFE5" w14:textId="77777777" w:rsidR="009C00C0" w:rsidRDefault="009C00C0" w:rsidP="00C434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31168"/>
    <w:multiLevelType w:val="hybridMultilevel"/>
    <w:tmpl w:val="FB72D87A"/>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 w15:restartNumberingAfterBreak="0">
    <w:nsid w:val="00E45EBF"/>
    <w:multiLevelType w:val="hybridMultilevel"/>
    <w:tmpl w:val="1B7CA4C2"/>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 w15:restartNumberingAfterBreak="0">
    <w:nsid w:val="09E25EF2"/>
    <w:multiLevelType w:val="hybridMultilevel"/>
    <w:tmpl w:val="0F686620"/>
    <w:lvl w:ilvl="0" w:tplc="3B8A75F8">
      <w:start w:val="1"/>
      <w:numFmt w:val="decimal"/>
      <w:lvlText w:val="%1."/>
      <w:lvlJc w:val="left"/>
      <w:pPr>
        <w:tabs>
          <w:tab w:val="num" w:pos="720"/>
        </w:tabs>
        <w:ind w:left="720" w:hanging="360"/>
      </w:pPr>
      <w:rPr>
        <w:b w:val="0"/>
        <w:bCs/>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5A80CF9"/>
    <w:multiLevelType w:val="hybridMultilevel"/>
    <w:tmpl w:val="A45CFDD0"/>
    <w:lvl w:ilvl="0" w:tplc="AC301D48">
      <w:start w:val="1"/>
      <w:numFmt w:val="decimal"/>
      <w:lvlText w:val="%1."/>
      <w:lvlJc w:val="left"/>
      <w:pPr>
        <w:tabs>
          <w:tab w:val="num" w:pos="720"/>
        </w:tabs>
        <w:ind w:left="720" w:hanging="360"/>
      </w:pPr>
    </w:lvl>
    <w:lvl w:ilvl="1" w:tplc="C9B0013A">
      <w:start w:val="1"/>
      <w:numFmt w:val="decimal"/>
      <w:lvlText w:val="%2."/>
      <w:lvlJc w:val="left"/>
      <w:pPr>
        <w:tabs>
          <w:tab w:val="num" w:pos="1440"/>
        </w:tabs>
        <w:ind w:left="1440" w:hanging="360"/>
      </w:pPr>
    </w:lvl>
    <w:lvl w:ilvl="2" w:tplc="76786CB8">
      <w:start w:val="1"/>
      <w:numFmt w:val="decimal"/>
      <w:lvlText w:val="%3."/>
      <w:lvlJc w:val="left"/>
      <w:pPr>
        <w:tabs>
          <w:tab w:val="num" w:pos="2160"/>
        </w:tabs>
        <w:ind w:left="2160" w:hanging="360"/>
      </w:pPr>
    </w:lvl>
    <w:lvl w:ilvl="3" w:tplc="4CDAD2BC">
      <w:start w:val="1"/>
      <w:numFmt w:val="decimal"/>
      <w:lvlText w:val="%4."/>
      <w:lvlJc w:val="left"/>
      <w:pPr>
        <w:tabs>
          <w:tab w:val="num" w:pos="2880"/>
        </w:tabs>
        <w:ind w:left="2880" w:hanging="360"/>
      </w:pPr>
    </w:lvl>
    <w:lvl w:ilvl="4" w:tplc="29702BEC">
      <w:start w:val="1"/>
      <w:numFmt w:val="decimal"/>
      <w:lvlText w:val="%5."/>
      <w:lvlJc w:val="left"/>
      <w:pPr>
        <w:tabs>
          <w:tab w:val="num" w:pos="3600"/>
        </w:tabs>
        <w:ind w:left="3600" w:hanging="360"/>
      </w:pPr>
    </w:lvl>
    <w:lvl w:ilvl="5" w:tplc="410A7D32">
      <w:start w:val="1"/>
      <w:numFmt w:val="decimal"/>
      <w:lvlText w:val="%6."/>
      <w:lvlJc w:val="left"/>
      <w:pPr>
        <w:tabs>
          <w:tab w:val="num" w:pos="4320"/>
        </w:tabs>
        <w:ind w:left="4320" w:hanging="360"/>
      </w:pPr>
    </w:lvl>
    <w:lvl w:ilvl="6" w:tplc="80DA97FE">
      <w:start w:val="1"/>
      <w:numFmt w:val="decimal"/>
      <w:lvlText w:val="%7."/>
      <w:lvlJc w:val="left"/>
      <w:pPr>
        <w:tabs>
          <w:tab w:val="num" w:pos="5040"/>
        </w:tabs>
        <w:ind w:left="5040" w:hanging="360"/>
      </w:pPr>
    </w:lvl>
    <w:lvl w:ilvl="7" w:tplc="8A7A0E26">
      <w:start w:val="1"/>
      <w:numFmt w:val="decimal"/>
      <w:lvlText w:val="%8."/>
      <w:lvlJc w:val="left"/>
      <w:pPr>
        <w:tabs>
          <w:tab w:val="num" w:pos="5760"/>
        </w:tabs>
        <w:ind w:left="5760" w:hanging="360"/>
      </w:pPr>
    </w:lvl>
    <w:lvl w:ilvl="8" w:tplc="172EC784">
      <w:start w:val="1"/>
      <w:numFmt w:val="decimal"/>
      <w:lvlText w:val="%9."/>
      <w:lvlJc w:val="left"/>
      <w:pPr>
        <w:tabs>
          <w:tab w:val="num" w:pos="6480"/>
        </w:tabs>
        <w:ind w:left="6480" w:hanging="360"/>
      </w:pPr>
    </w:lvl>
  </w:abstractNum>
  <w:abstractNum w:abstractNumId="4" w15:restartNumberingAfterBreak="0">
    <w:nsid w:val="24A51093"/>
    <w:multiLevelType w:val="hybridMultilevel"/>
    <w:tmpl w:val="01127330"/>
    <w:lvl w:ilvl="0" w:tplc="AC301D48">
      <w:start w:val="1"/>
      <w:numFmt w:val="decimal"/>
      <w:lvlText w:val="%1."/>
      <w:lvlJc w:val="left"/>
      <w:pPr>
        <w:tabs>
          <w:tab w:val="num" w:pos="720"/>
        </w:tabs>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26181818"/>
    <w:multiLevelType w:val="hybridMultilevel"/>
    <w:tmpl w:val="FDDA555C"/>
    <w:lvl w:ilvl="0" w:tplc="F25657D8">
      <w:start w:val="1"/>
      <w:numFmt w:val="decimal"/>
      <w:lvlText w:val="%1."/>
      <w:lvlJc w:val="left"/>
      <w:pPr>
        <w:ind w:left="720" w:hanging="360"/>
      </w:pPr>
      <w:rPr>
        <w:rFonts w:ascii="Verdana" w:hAnsi="Verdana" w:hint="default"/>
        <w:sz w:val="22"/>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6" w15:restartNumberingAfterBreak="0">
    <w:nsid w:val="2C93337C"/>
    <w:multiLevelType w:val="hybridMultilevel"/>
    <w:tmpl w:val="A45CFDD0"/>
    <w:lvl w:ilvl="0" w:tplc="AC301D48">
      <w:start w:val="1"/>
      <w:numFmt w:val="decimal"/>
      <w:lvlText w:val="%1."/>
      <w:lvlJc w:val="left"/>
      <w:pPr>
        <w:tabs>
          <w:tab w:val="num" w:pos="720"/>
        </w:tabs>
        <w:ind w:left="720" w:hanging="360"/>
      </w:pPr>
    </w:lvl>
    <w:lvl w:ilvl="1" w:tplc="C9B0013A">
      <w:start w:val="1"/>
      <w:numFmt w:val="decimal"/>
      <w:lvlText w:val="%2."/>
      <w:lvlJc w:val="left"/>
      <w:pPr>
        <w:tabs>
          <w:tab w:val="num" w:pos="1440"/>
        </w:tabs>
        <w:ind w:left="1440" w:hanging="360"/>
      </w:pPr>
    </w:lvl>
    <w:lvl w:ilvl="2" w:tplc="76786CB8">
      <w:start w:val="1"/>
      <w:numFmt w:val="decimal"/>
      <w:lvlText w:val="%3."/>
      <w:lvlJc w:val="left"/>
      <w:pPr>
        <w:tabs>
          <w:tab w:val="num" w:pos="2160"/>
        </w:tabs>
        <w:ind w:left="2160" w:hanging="360"/>
      </w:pPr>
    </w:lvl>
    <w:lvl w:ilvl="3" w:tplc="4CDAD2BC">
      <w:start w:val="1"/>
      <w:numFmt w:val="decimal"/>
      <w:lvlText w:val="%4."/>
      <w:lvlJc w:val="left"/>
      <w:pPr>
        <w:tabs>
          <w:tab w:val="num" w:pos="2880"/>
        </w:tabs>
        <w:ind w:left="2880" w:hanging="360"/>
      </w:pPr>
    </w:lvl>
    <w:lvl w:ilvl="4" w:tplc="29702BEC">
      <w:start w:val="1"/>
      <w:numFmt w:val="decimal"/>
      <w:lvlText w:val="%5."/>
      <w:lvlJc w:val="left"/>
      <w:pPr>
        <w:tabs>
          <w:tab w:val="num" w:pos="3600"/>
        </w:tabs>
        <w:ind w:left="3600" w:hanging="360"/>
      </w:pPr>
    </w:lvl>
    <w:lvl w:ilvl="5" w:tplc="410A7D32">
      <w:start w:val="1"/>
      <w:numFmt w:val="decimal"/>
      <w:lvlText w:val="%6."/>
      <w:lvlJc w:val="left"/>
      <w:pPr>
        <w:tabs>
          <w:tab w:val="num" w:pos="4320"/>
        </w:tabs>
        <w:ind w:left="4320" w:hanging="360"/>
      </w:pPr>
    </w:lvl>
    <w:lvl w:ilvl="6" w:tplc="80DA97FE">
      <w:start w:val="1"/>
      <w:numFmt w:val="decimal"/>
      <w:lvlText w:val="%7."/>
      <w:lvlJc w:val="left"/>
      <w:pPr>
        <w:tabs>
          <w:tab w:val="num" w:pos="5040"/>
        </w:tabs>
        <w:ind w:left="5040" w:hanging="360"/>
      </w:pPr>
    </w:lvl>
    <w:lvl w:ilvl="7" w:tplc="8A7A0E26">
      <w:start w:val="1"/>
      <w:numFmt w:val="decimal"/>
      <w:lvlText w:val="%8."/>
      <w:lvlJc w:val="left"/>
      <w:pPr>
        <w:tabs>
          <w:tab w:val="num" w:pos="5760"/>
        </w:tabs>
        <w:ind w:left="5760" w:hanging="360"/>
      </w:pPr>
    </w:lvl>
    <w:lvl w:ilvl="8" w:tplc="172EC784">
      <w:start w:val="1"/>
      <w:numFmt w:val="decimal"/>
      <w:lvlText w:val="%9."/>
      <w:lvlJc w:val="left"/>
      <w:pPr>
        <w:tabs>
          <w:tab w:val="num" w:pos="6480"/>
        </w:tabs>
        <w:ind w:left="6480" w:hanging="360"/>
      </w:pPr>
    </w:lvl>
  </w:abstractNum>
  <w:abstractNum w:abstractNumId="7" w15:restartNumberingAfterBreak="0">
    <w:nsid w:val="319428D1"/>
    <w:multiLevelType w:val="hybridMultilevel"/>
    <w:tmpl w:val="4C2A59C2"/>
    <w:lvl w:ilvl="0" w:tplc="C53C324A">
      <w:start w:val="1"/>
      <w:numFmt w:val="decimal"/>
      <w:lvlText w:val="%1."/>
      <w:lvlJc w:val="left"/>
      <w:pPr>
        <w:tabs>
          <w:tab w:val="num" w:pos="720"/>
        </w:tabs>
        <w:ind w:left="720" w:hanging="360"/>
      </w:pPr>
    </w:lvl>
    <w:lvl w:ilvl="1" w:tplc="9D52FB1C">
      <w:start w:val="1"/>
      <w:numFmt w:val="decimal"/>
      <w:lvlText w:val="%2."/>
      <w:lvlJc w:val="left"/>
      <w:pPr>
        <w:tabs>
          <w:tab w:val="num" w:pos="1440"/>
        </w:tabs>
        <w:ind w:left="1440" w:hanging="360"/>
      </w:pPr>
    </w:lvl>
    <w:lvl w:ilvl="2" w:tplc="24005EDC">
      <w:start w:val="1"/>
      <w:numFmt w:val="decimal"/>
      <w:lvlText w:val="%3."/>
      <w:lvlJc w:val="left"/>
      <w:pPr>
        <w:tabs>
          <w:tab w:val="num" w:pos="2160"/>
        </w:tabs>
        <w:ind w:left="2160" w:hanging="360"/>
      </w:pPr>
    </w:lvl>
    <w:lvl w:ilvl="3" w:tplc="90D239E4">
      <w:start w:val="1"/>
      <w:numFmt w:val="decimal"/>
      <w:lvlText w:val="%4."/>
      <w:lvlJc w:val="left"/>
      <w:pPr>
        <w:tabs>
          <w:tab w:val="num" w:pos="2880"/>
        </w:tabs>
        <w:ind w:left="2880" w:hanging="360"/>
      </w:pPr>
    </w:lvl>
    <w:lvl w:ilvl="4" w:tplc="4BECF6BA">
      <w:start w:val="1"/>
      <w:numFmt w:val="decimal"/>
      <w:lvlText w:val="%5."/>
      <w:lvlJc w:val="left"/>
      <w:pPr>
        <w:tabs>
          <w:tab w:val="num" w:pos="3600"/>
        </w:tabs>
        <w:ind w:left="3600" w:hanging="360"/>
      </w:pPr>
    </w:lvl>
    <w:lvl w:ilvl="5" w:tplc="D974C1AE">
      <w:start w:val="1"/>
      <w:numFmt w:val="decimal"/>
      <w:lvlText w:val="%6."/>
      <w:lvlJc w:val="left"/>
      <w:pPr>
        <w:tabs>
          <w:tab w:val="num" w:pos="4320"/>
        </w:tabs>
        <w:ind w:left="4320" w:hanging="360"/>
      </w:pPr>
    </w:lvl>
    <w:lvl w:ilvl="6" w:tplc="B88A3F1C">
      <w:start w:val="1"/>
      <w:numFmt w:val="decimal"/>
      <w:lvlText w:val="%7."/>
      <w:lvlJc w:val="left"/>
      <w:pPr>
        <w:tabs>
          <w:tab w:val="num" w:pos="5040"/>
        </w:tabs>
        <w:ind w:left="5040" w:hanging="360"/>
      </w:pPr>
    </w:lvl>
    <w:lvl w:ilvl="7" w:tplc="76D8DCC0">
      <w:start w:val="1"/>
      <w:numFmt w:val="decimal"/>
      <w:lvlText w:val="%8."/>
      <w:lvlJc w:val="left"/>
      <w:pPr>
        <w:tabs>
          <w:tab w:val="num" w:pos="5760"/>
        </w:tabs>
        <w:ind w:left="5760" w:hanging="360"/>
      </w:pPr>
    </w:lvl>
    <w:lvl w:ilvl="8" w:tplc="3C1C87E4">
      <w:start w:val="1"/>
      <w:numFmt w:val="decimal"/>
      <w:lvlText w:val="%9."/>
      <w:lvlJc w:val="left"/>
      <w:pPr>
        <w:tabs>
          <w:tab w:val="num" w:pos="6480"/>
        </w:tabs>
        <w:ind w:left="6480" w:hanging="360"/>
      </w:pPr>
    </w:lvl>
  </w:abstractNum>
  <w:abstractNum w:abstractNumId="8" w15:restartNumberingAfterBreak="0">
    <w:nsid w:val="3C182519"/>
    <w:multiLevelType w:val="hybridMultilevel"/>
    <w:tmpl w:val="64D22690"/>
    <w:lvl w:ilvl="0" w:tplc="BFBAE1C6">
      <w:start w:val="1"/>
      <w:numFmt w:val="decimal"/>
      <w:lvlText w:val="%1."/>
      <w:lvlJc w:val="left"/>
      <w:pPr>
        <w:tabs>
          <w:tab w:val="num" w:pos="720"/>
        </w:tabs>
        <w:ind w:left="720" w:hanging="360"/>
      </w:pPr>
      <w:rPr>
        <w:b w:val="0"/>
        <w:bCs/>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3DA22872"/>
    <w:multiLevelType w:val="multilevel"/>
    <w:tmpl w:val="AFC24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F1E356F"/>
    <w:multiLevelType w:val="hybridMultilevel"/>
    <w:tmpl w:val="42D8E64E"/>
    <w:lvl w:ilvl="0" w:tplc="F1CCD122">
      <w:start w:val="1"/>
      <w:numFmt w:val="decimal"/>
      <w:lvlText w:val="%1."/>
      <w:lvlJc w:val="left"/>
      <w:pPr>
        <w:tabs>
          <w:tab w:val="num" w:pos="720"/>
        </w:tabs>
        <w:ind w:left="720" w:hanging="360"/>
      </w:pPr>
    </w:lvl>
    <w:lvl w:ilvl="1" w:tplc="7EE80234">
      <w:start w:val="1"/>
      <w:numFmt w:val="decimal"/>
      <w:lvlText w:val="%2."/>
      <w:lvlJc w:val="left"/>
      <w:pPr>
        <w:tabs>
          <w:tab w:val="num" w:pos="1440"/>
        </w:tabs>
        <w:ind w:left="1440" w:hanging="360"/>
      </w:pPr>
    </w:lvl>
    <w:lvl w:ilvl="2" w:tplc="FF283338">
      <w:start w:val="1"/>
      <w:numFmt w:val="decimal"/>
      <w:lvlText w:val="%3."/>
      <w:lvlJc w:val="left"/>
      <w:pPr>
        <w:tabs>
          <w:tab w:val="num" w:pos="2160"/>
        </w:tabs>
        <w:ind w:left="2160" w:hanging="360"/>
      </w:pPr>
    </w:lvl>
    <w:lvl w:ilvl="3" w:tplc="6DA8209A">
      <w:start w:val="1"/>
      <w:numFmt w:val="decimal"/>
      <w:lvlText w:val="%4."/>
      <w:lvlJc w:val="left"/>
      <w:pPr>
        <w:tabs>
          <w:tab w:val="num" w:pos="2880"/>
        </w:tabs>
        <w:ind w:left="2880" w:hanging="360"/>
      </w:pPr>
    </w:lvl>
    <w:lvl w:ilvl="4" w:tplc="338CFC18">
      <w:start w:val="1"/>
      <w:numFmt w:val="decimal"/>
      <w:lvlText w:val="%5."/>
      <w:lvlJc w:val="left"/>
      <w:pPr>
        <w:tabs>
          <w:tab w:val="num" w:pos="3600"/>
        </w:tabs>
        <w:ind w:left="3600" w:hanging="360"/>
      </w:pPr>
    </w:lvl>
    <w:lvl w:ilvl="5" w:tplc="EDD0EFBA">
      <w:start w:val="1"/>
      <w:numFmt w:val="decimal"/>
      <w:lvlText w:val="%6."/>
      <w:lvlJc w:val="left"/>
      <w:pPr>
        <w:tabs>
          <w:tab w:val="num" w:pos="4320"/>
        </w:tabs>
        <w:ind w:left="4320" w:hanging="360"/>
      </w:pPr>
    </w:lvl>
    <w:lvl w:ilvl="6" w:tplc="3F32C584">
      <w:start w:val="1"/>
      <w:numFmt w:val="decimal"/>
      <w:lvlText w:val="%7."/>
      <w:lvlJc w:val="left"/>
      <w:pPr>
        <w:tabs>
          <w:tab w:val="num" w:pos="5040"/>
        </w:tabs>
        <w:ind w:left="5040" w:hanging="360"/>
      </w:pPr>
    </w:lvl>
    <w:lvl w:ilvl="7" w:tplc="D5FA776A">
      <w:start w:val="1"/>
      <w:numFmt w:val="decimal"/>
      <w:lvlText w:val="%8."/>
      <w:lvlJc w:val="left"/>
      <w:pPr>
        <w:tabs>
          <w:tab w:val="num" w:pos="5760"/>
        </w:tabs>
        <w:ind w:left="5760" w:hanging="360"/>
      </w:pPr>
    </w:lvl>
    <w:lvl w:ilvl="8" w:tplc="7C368698">
      <w:start w:val="1"/>
      <w:numFmt w:val="decimal"/>
      <w:lvlText w:val="%9."/>
      <w:lvlJc w:val="left"/>
      <w:pPr>
        <w:tabs>
          <w:tab w:val="num" w:pos="6480"/>
        </w:tabs>
        <w:ind w:left="6480" w:hanging="360"/>
      </w:pPr>
    </w:lvl>
  </w:abstractNum>
  <w:abstractNum w:abstractNumId="11" w15:restartNumberingAfterBreak="0">
    <w:nsid w:val="47920087"/>
    <w:multiLevelType w:val="hybridMultilevel"/>
    <w:tmpl w:val="B238C63E"/>
    <w:lvl w:ilvl="0" w:tplc="C2FA794E">
      <w:start w:val="2"/>
      <w:numFmt w:val="decimal"/>
      <w:lvlText w:val="%1."/>
      <w:lvlJc w:val="left"/>
      <w:pPr>
        <w:tabs>
          <w:tab w:val="num" w:pos="720"/>
        </w:tabs>
        <w:ind w:left="720" w:hanging="360"/>
      </w:pPr>
    </w:lvl>
    <w:lvl w:ilvl="1" w:tplc="103AFE7C">
      <w:start w:val="1"/>
      <w:numFmt w:val="decimal"/>
      <w:lvlText w:val="%2."/>
      <w:lvlJc w:val="left"/>
      <w:pPr>
        <w:tabs>
          <w:tab w:val="num" w:pos="1440"/>
        </w:tabs>
        <w:ind w:left="1440" w:hanging="360"/>
      </w:pPr>
    </w:lvl>
    <w:lvl w:ilvl="2" w:tplc="9432AA7A">
      <w:start w:val="1"/>
      <w:numFmt w:val="decimal"/>
      <w:lvlText w:val="%3."/>
      <w:lvlJc w:val="left"/>
      <w:pPr>
        <w:tabs>
          <w:tab w:val="num" w:pos="2160"/>
        </w:tabs>
        <w:ind w:left="2160" w:hanging="360"/>
      </w:pPr>
    </w:lvl>
    <w:lvl w:ilvl="3" w:tplc="BE16ECE4">
      <w:start w:val="1"/>
      <w:numFmt w:val="decimal"/>
      <w:lvlText w:val="%4."/>
      <w:lvlJc w:val="left"/>
      <w:pPr>
        <w:tabs>
          <w:tab w:val="num" w:pos="2880"/>
        </w:tabs>
        <w:ind w:left="2880" w:hanging="360"/>
      </w:pPr>
    </w:lvl>
    <w:lvl w:ilvl="4" w:tplc="A9C0A628">
      <w:start w:val="1"/>
      <w:numFmt w:val="decimal"/>
      <w:lvlText w:val="%5."/>
      <w:lvlJc w:val="left"/>
      <w:pPr>
        <w:tabs>
          <w:tab w:val="num" w:pos="3600"/>
        </w:tabs>
        <w:ind w:left="3600" w:hanging="360"/>
      </w:pPr>
    </w:lvl>
    <w:lvl w:ilvl="5" w:tplc="C4DA541A">
      <w:start w:val="1"/>
      <w:numFmt w:val="decimal"/>
      <w:lvlText w:val="%6."/>
      <w:lvlJc w:val="left"/>
      <w:pPr>
        <w:tabs>
          <w:tab w:val="num" w:pos="4320"/>
        </w:tabs>
        <w:ind w:left="4320" w:hanging="360"/>
      </w:pPr>
    </w:lvl>
    <w:lvl w:ilvl="6" w:tplc="0268C80C">
      <w:start w:val="1"/>
      <w:numFmt w:val="decimal"/>
      <w:lvlText w:val="%7."/>
      <w:lvlJc w:val="left"/>
      <w:pPr>
        <w:tabs>
          <w:tab w:val="num" w:pos="5040"/>
        </w:tabs>
        <w:ind w:left="5040" w:hanging="360"/>
      </w:pPr>
    </w:lvl>
    <w:lvl w:ilvl="7" w:tplc="3112E5FE">
      <w:start w:val="1"/>
      <w:numFmt w:val="decimal"/>
      <w:lvlText w:val="%8."/>
      <w:lvlJc w:val="left"/>
      <w:pPr>
        <w:tabs>
          <w:tab w:val="num" w:pos="5760"/>
        </w:tabs>
        <w:ind w:left="5760" w:hanging="360"/>
      </w:pPr>
    </w:lvl>
    <w:lvl w:ilvl="8" w:tplc="0120818E">
      <w:start w:val="1"/>
      <w:numFmt w:val="decimal"/>
      <w:lvlText w:val="%9."/>
      <w:lvlJc w:val="left"/>
      <w:pPr>
        <w:tabs>
          <w:tab w:val="num" w:pos="6480"/>
        </w:tabs>
        <w:ind w:left="6480" w:hanging="360"/>
      </w:pPr>
    </w:lvl>
  </w:abstractNum>
  <w:abstractNum w:abstractNumId="12" w15:restartNumberingAfterBreak="0">
    <w:nsid w:val="77E42FC5"/>
    <w:multiLevelType w:val="hybridMultilevel"/>
    <w:tmpl w:val="A9F249A4"/>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num w:numId="1">
    <w:abstractNumId w:val="9"/>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3"/>
  </w:num>
  <w:num w:numId="12">
    <w:abstractNumId w:val="0"/>
  </w:num>
  <w:num w:numId="13">
    <w:abstractNumId w:val="4"/>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44A"/>
    <w:rsid w:val="000C2D6E"/>
    <w:rsid w:val="000C3180"/>
    <w:rsid w:val="00106E06"/>
    <w:rsid w:val="001146F8"/>
    <w:rsid w:val="00160A98"/>
    <w:rsid w:val="00171264"/>
    <w:rsid w:val="00184065"/>
    <w:rsid w:val="0018701A"/>
    <w:rsid w:val="001D1941"/>
    <w:rsid w:val="0023325C"/>
    <w:rsid w:val="00265EE7"/>
    <w:rsid w:val="002872C4"/>
    <w:rsid w:val="00291D9A"/>
    <w:rsid w:val="002F61EB"/>
    <w:rsid w:val="00302D1F"/>
    <w:rsid w:val="003D59DD"/>
    <w:rsid w:val="003E5A7B"/>
    <w:rsid w:val="003F4FEC"/>
    <w:rsid w:val="00410D06"/>
    <w:rsid w:val="004374FB"/>
    <w:rsid w:val="00444727"/>
    <w:rsid w:val="004B24A5"/>
    <w:rsid w:val="00524276"/>
    <w:rsid w:val="00576E4F"/>
    <w:rsid w:val="0066297E"/>
    <w:rsid w:val="00677A98"/>
    <w:rsid w:val="006B3650"/>
    <w:rsid w:val="006E104A"/>
    <w:rsid w:val="007B5AAA"/>
    <w:rsid w:val="00835034"/>
    <w:rsid w:val="009215B0"/>
    <w:rsid w:val="00953506"/>
    <w:rsid w:val="00976ABD"/>
    <w:rsid w:val="009C00C0"/>
    <w:rsid w:val="009C0B5F"/>
    <w:rsid w:val="00B133AE"/>
    <w:rsid w:val="00B8409A"/>
    <w:rsid w:val="00BC6119"/>
    <w:rsid w:val="00BD13CC"/>
    <w:rsid w:val="00C07373"/>
    <w:rsid w:val="00C10972"/>
    <w:rsid w:val="00C4344A"/>
    <w:rsid w:val="00CE798E"/>
    <w:rsid w:val="00DB4DD5"/>
    <w:rsid w:val="00DC57B6"/>
    <w:rsid w:val="00E510AD"/>
    <w:rsid w:val="00E54EC1"/>
    <w:rsid w:val="00EC06F6"/>
    <w:rsid w:val="00EF267F"/>
    <w:rsid w:val="00F67CF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58B35"/>
  <w15:docId w15:val="{CF755FAD-C357-4093-9122-EB151C9AD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E798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E798E"/>
    <w:rPr>
      <w:sz w:val="20"/>
      <w:szCs w:val="20"/>
    </w:rPr>
  </w:style>
  <w:style w:type="character" w:styleId="FootnoteReference">
    <w:name w:val="footnote reference"/>
    <w:basedOn w:val="DefaultParagraphFont"/>
    <w:uiPriority w:val="99"/>
    <w:semiHidden/>
    <w:unhideWhenUsed/>
    <w:rsid w:val="00CE798E"/>
    <w:rPr>
      <w:vertAlign w:val="superscript"/>
    </w:rPr>
  </w:style>
  <w:style w:type="character" w:styleId="Hyperlink">
    <w:name w:val="Hyperlink"/>
    <w:uiPriority w:val="99"/>
    <w:unhideWhenUsed/>
    <w:rsid w:val="003F4FEC"/>
    <w:rPr>
      <w:color w:val="0000FF"/>
      <w:u w:val="single"/>
    </w:rPr>
  </w:style>
  <w:style w:type="character" w:styleId="CommentReference">
    <w:name w:val="annotation reference"/>
    <w:uiPriority w:val="99"/>
    <w:semiHidden/>
    <w:unhideWhenUsed/>
    <w:rsid w:val="003F4FEC"/>
    <w:rPr>
      <w:sz w:val="16"/>
      <w:szCs w:val="16"/>
    </w:rPr>
  </w:style>
  <w:style w:type="paragraph" w:styleId="CommentText">
    <w:name w:val="annotation text"/>
    <w:basedOn w:val="Normal"/>
    <w:link w:val="CommentTextChar"/>
    <w:uiPriority w:val="99"/>
    <w:semiHidden/>
    <w:unhideWhenUsed/>
    <w:rsid w:val="003F4FEC"/>
    <w:rPr>
      <w:rFonts w:ascii="Calibri" w:eastAsia="Calibri" w:hAnsi="Calibri" w:cs="Times New Roman"/>
      <w:sz w:val="20"/>
      <w:szCs w:val="20"/>
      <w:lang w:val="en-GB"/>
    </w:rPr>
  </w:style>
  <w:style w:type="character" w:customStyle="1" w:styleId="CommentTextChar">
    <w:name w:val="Comment Text Char"/>
    <w:basedOn w:val="DefaultParagraphFont"/>
    <w:link w:val="CommentText"/>
    <w:uiPriority w:val="99"/>
    <w:semiHidden/>
    <w:rsid w:val="003F4FEC"/>
    <w:rPr>
      <w:rFonts w:ascii="Calibri" w:eastAsia="Calibri" w:hAnsi="Calibri" w:cs="Times New Roman"/>
      <w:sz w:val="20"/>
      <w:szCs w:val="20"/>
      <w:lang w:val="en-GB"/>
    </w:rPr>
  </w:style>
  <w:style w:type="paragraph" w:styleId="BalloonText">
    <w:name w:val="Balloon Text"/>
    <w:basedOn w:val="Normal"/>
    <w:link w:val="BalloonTextChar"/>
    <w:uiPriority w:val="99"/>
    <w:semiHidden/>
    <w:unhideWhenUsed/>
    <w:rsid w:val="003F4F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FEC"/>
    <w:rPr>
      <w:rFonts w:ascii="Tahoma" w:hAnsi="Tahoma" w:cs="Tahoma"/>
      <w:sz w:val="16"/>
      <w:szCs w:val="16"/>
    </w:rPr>
  </w:style>
  <w:style w:type="paragraph" w:styleId="ListParagraph">
    <w:name w:val="List Paragraph"/>
    <w:basedOn w:val="Normal"/>
    <w:uiPriority w:val="34"/>
    <w:qFormat/>
    <w:rsid w:val="00171264"/>
    <w:pPr>
      <w:spacing w:after="0" w:line="240" w:lineRule="auto"/>
      <w:ind w:left="720"/>
    </w:pPr>
    <w:rPr>
      <w:lang w:val="en-IE"/>
    </w:rPr>
  </w:style>
  <w:style w:type="table" w:styleId="ListTable4-Accent2">
    <w:name w:val="List Table 4 Accent 2"/>
    <w:basedOn w:val="TableNormal"/>
    <w:uiPriority w:val="49"/>
    <w:rsid w:val="001D1941"/>
    <w:pPr>
      <w:spacing w:after="0" w:line="240" w:lineRule="auto"/>
    </w:pPr>
    <w:tblPr>
      <w:tblStyleRowBandSize w:val="1"/>
      <w:tblStyleColBandSize w:val="1"/>
      <w:tblBorders>
        <w:top w:val="single" w:sz="4" w:space="0" w:color="EEA97A" w:themeColor="accent2" w:themeTint="99"/>
        <w:left w:val="single" w:sz="4" w:space="0" w:color="EEA97A" w:themeColor="accent2" w:themeTint="99"/>
        <w:bottom w:val="single" w:sz="4" w:space="0" w:color="EEA97A" w:themeColor="accent2" w:themeTint="99"/>
        <w:right w:val="single" w:sz="4" w:space="0" w:color="EEA97A" w:themeColor="accent2" w:themeTint="99"/>
        <w:insideH w:val="single" w:sz="4" w:space="0" w:color="EEA97A" w:themeColor="accent2" w:themeTint="99"/>
      </w:tblBorders>
    </w:tblPr>
    <w:tblStylePr w:type="firstRow">
      <w:rPr>
        <w:b/>
        <w:bCs/>
        <w:color w:val="FFFFFF" w:themeColor="background1"/>
      </w:rPr>
      <w:tblPr/>
      <w:tcPr>
        <w:tcBorders>
          <w:top w:val="single" w:sz="4" w:space="0" w:color="E37222" w:themeColor="accent2"/>
          <w:left w:val="single" w:sz="4" w:space="0" w:color="E37222" w:themeColor="accent2"/>
          <w:bottom w:val="single" w:sz="4" w:space="0" w:color="E37222" w:themeColor="accent2"/>
          <w:right w:val="single" w:sz="4" w:space="0" w:color="E37222" w:themeColor="accent2"/>
          <w:insideH w:val="nil"/>
        </w:tcBorders>
        <w:shd w:val="clear" w:color="auto" w:fill="E37222" w:themeFill="accent2"/>
      </w:tcPr>
    </w:tblStylePr>
    <w:tblStylePr w:type="lastRow">
      <w:rPr>
        <w:b/>
        <w:bCs/>
      </w:rPr>
      <w:tblPr/>
      <w:tcPr>
        <w:tcBorders>
          <w:top w:val="double" w:sz="4" w:space="0" w:color="EEA97A" w:themeColor="accent2" w:themeTint="99"/>
        </w:tcBorders>
      </w:tcPr>
    </w:tblStylePr>
    <w:tblStylePr w:type="firstCol">
      <w:rPr>
        <w:b/>
        <w:bCs/>
      </w:rPr>
    </w:tblStylePr>
    <w:tblStylePr w:type="lastCol">
      <w:rPr>
        <w:b/>
        <w:bCs/>
      </w:rPr>
    </w:tblStylePr>
    <w:tblStylePr w:type="band1Vert">
      <w:tblPr/>
      <w:tcPr>
        <w:shd w:val="clear" w:color="auto" w:fill="F9E2D2" w:themeFill="accent2" w:themeFillTint="33"/>
      </w:tcPr>
    </w:tblStylePr>
    <w:tblStylePr w:type="band1Horz">
      <w:tblPr/>
      <w:tcPr>
        <w:shd w:val="clear" w:color="auto" w:fill="F9E2D2"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4648487">
      <w:bodyDiv w:val="1"/>
      <w:marLeft w:val="0"/>
      <w:marRight w:val="0"/>
      <w:marTop w:val="0"/>
      <w:marBottom w:val="0"/>
      <w:divBdr>
        <w:top w:val="none" w:sz="0" w:space="0" w:color="auto"/>
        <w:left w:val="none" w:sz="0" w:space="0" w:color="auto"/>
        <w:bottom w:val="none" w:sz="0" w:space="0" w:color="auto"/>
        <w:right w:val="none" w:sz="0" w:space="0" w:color="auto"/>
      </w:divBdr>
    </w:div>
    <w:div w:id="710033444">
      <w:bodyDiv w:val="1"/>
      <w:marLeft w:val="0"/>
      <w:marRight w:val="0"/>
      <w:marTop w:val="0"/>
      <w:marBottom w:val="0"/>
      <w:divBdr>
        <w:top w:val="none" w:sz="0" w:space="0" w:color="auto"/>
        <w:left w:val="none" w:sz="0" w:space="0" w:color="auto"/>
        <w:bottom w:val="none" w:sz="0" w:space="0" w:color="auto"/>
        <w:right w:val="none" w:sz="0" w:space="0" w:color="auto"/>
      </w:divBdr>
    </w:div>
    <w:div w:id="1585338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oordinator@winmr.com" TargetMode="External"/></Relationships>
</file>

<file path=word/theme/theme1.xml><?xml version="1.0" encoding="utf-8"?>
<a:theme xmlns:a="http://schemas.openxmlformats.org/drawingml/2006/main" name="Tema di Office">
  <a:themeElements>
    <a:clrScheme name="RED C Colours">
      <a:dk1>
        <a:srgbClr val="22505F"/>
      </a:dk1>
      <a:lt1>
        <a:srgbClr val="FFFFFF"/>
      </a:lt1>
      <a:dk2>
        <a:srgbClr val="D0103A"/>
      </a:dk2>
      <a:lt2>
        <a:srgbClr val="3095B4"/>
      </a:lt2>
      <a:accent1>
        <a:srgbClr val="50C9B5"/>
      </a:accent1>
      <a:accent2>
        <a:srgbClr val="E37222"/>
      </a:accent2>
      <a:accent3>
        <a:srgbClr val="EAE900"/>
      </a:accent3>
      <a:accent4>
        <a:srgbClr val="C7B37F"/>
      </a:accent4>
      <a:accent5>
        <a:srgbClr val="532E60"/>
      </a:accent5>
      <a:accent6>
        <a:srgbClr val="CEC7BA"/>
      </a:accent6>
      <a:hlink>
        <a:srgbClr val="3FCFD5"/>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5</Pages>
  <Words>1376</Words>
  <Characters>7845</Characters>
  <Application>Microsoft Office Word</Application>
  <DocSecurity>0</DocSecurity>
  <Lines>65</Lines>
  <Paragraphs>18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DOXA S.p.A.</Company>
  <LinksUpToDate>false</LinksUpToDate>
  <CharactersWithSpaces>9203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Gambarin</dc:creator>
  <cp:lastModifiedBy>Sinead Mooney</cp:lastModifiedBy>
  <cp:revision>16</cp:revision>
  <dcterms:created xsi:type="dcterms:W3CDTF">2020-03-04T12:41:00Z</dcterms:created>
  <dcterms:modified xsi:type="dcterms:W3CDTF">2021-03-04T10:58:00Z</dcterms:modified>
</cp:coreProperties>
</file>